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68957" w14:textId="19F0BC07" w:rsidR="00940DAB" w:rsidRPr="008C3998" w:rsidRDefault="00940DAB" w:rsidP="00940DAB">
      <w:pPr>
        <w:shd w:val="clear" w:color="auto" w:fill="FFFFFF"/>
        <w:spacing w:after="0" w:line="276" w:lineRule="auto"/>
        <w:jc w:val="center"/>
        <w:outlineLvl w:val="0"/>
        <w:rPr>
          <w:rFonts w:ascii="Vazir" w:eastAsia="Times New Roman" w:hAnsi="Vazir" w:cs="Titr"/>
          <w:b/>
          <w:bCs/>
          <w:kern w:val="36"/>
          <w:sz w:val="29"/>
          <w:szCs w:val="28"/>
        </w:rPr>
      </w:pPr>
      <w:r w:rsidRPr="008C3998">
        <w:rPr>
          <w:rFonts w:ascii="Vazir" w:eastAsia="Times New Roman" w:hAnsi="Vazir" w:cs="Titr" w:hint="cs"/>
          <w:b/>
          <w:bCs/>
          <w:kern w:val="36"/>
          <w:sz w:val="29"/>
          <w:szCs w:val="28"/>
          <w:rtl/>
        </w:rPr>
        <w:t>تأثیر قوانین و برنامه</w:t>
      </w:r>
      <w:r w:rsidRPr="008C3998">
        <w:rPr>
          <w:rFonts w:ascii="Vazir" w:eastAsia="Times New Roman" w:hAnsi="Vazir" w:cs="Titr" w:hint="cs"/>
          <w:b/>
          <w:bCs/>
          <w:kern w:val="36"/>
          <w:sz w:val="29"/>
          <w:szCs w:val="28"/>
        </w:rPr>
        <w:t>‌</w:t>
      </w:r>
      <w:r w:rsidRPr="008C3998">
        <w:rPr>
          <w:rFonts w:ascii="Vazir" w:eastAsia="Times New Roman" w:hAnsi="Vazir" w:cs="Titr" w:hint="cs"/>
          <w:b/>
          <w:bCs/>
          <w:kern w:val="36"/>
          <w:sz w:val="29"/>
          <w:szCs w:val="28"/>
          <w:rtl/>
        </w:rPr>
        <w:t>های</w:t>
      </w:r>
      <w:r w:rsidRPr="008C3998">
        <w:rPr>
          <w:rFonts w:ascii="Vazir" w:eastAsia="Times New Roman" w:hAnsi="Vazir" w:cs="Titr"/>
          <w:b/>
          <w:bCs/>
          <w:kern w:val="36"/>
          <w:sz w:val="29"/>
          <w:szCs w:val="28"/>
          <w:rtl/>
        </w:rPr>
        <w:t xml:space="preserve"> توسعه بر </w:t>
      </w:r>
      <w:r w:rsidR="00406F4D" w:rsidRPr="008C3998">
        <w:rPr>
          <w:rFonts w:ascii="Vazir" w:eastAsia="Times New Roman" w:hAnsi="Vazir" w:cs="Titr" w:hint="cs"/>
          <w:b/>
          <w:bCs/>
          <w:kern w:val="36"/>
          <w:sz w:val="29"/>
          <w:szCs w:val="28"/>
          <w:rtl/>
        </w:rPr>
        <w:t>شهر و بندر امام</w:t>
      </w:r>
      <w:r w:rsidR="005650DD" w:rsidRPr="008C3998">
        <w:rPr>
          <w:rFonts w:ascii="Vazir" w:eastAsia="Times New Roman" w:hAnsi="Vazir" w:cs="Titr" w:hint="cs"/>
          <w:b/>
          <w:bCs/>
          <w:kern w:val="36"/>
          <w:sz w:val="29"/>
          <w:szCs w:val="28"/>
          <w:rtl/>
        </w:rPr>
        <w:t>‌</w:t>
      </w:r>
      <w:r w:rsidR="00406F4D" w:rsidRPr="008C3998">
        <w:rPr>
          <w:rFonts w:ascii="Vazir" w:eastAsia="Times New Roman" w:hAnsi="Vazir" w:cs="Titr" w:hint="cs"/>
          <w:b/>
          <w:bCs/>
          <w:kern w:val="36"/>
          <w:sz w:val="29"/>
          <w:szCs w:val="28"/>
          <w:rtl/>
        </w:rPr>
        <w:t>خمینی،</w:t>
      </w:r>
      <w:r w:rsidRPr="008C3998">
        <w:rPr>
          <w:rFonts w:ascii="Vazir" w:eastAsia="Times New Roman" w:hAnsi="Vazir" w:cs="Titr"/>
          <w:b/>
          <w:bCs/>
          <w:kern w:val="36"/>
          <w:sz w:val="29"/>
          <w:szCs w:val="28"/>
          <w:rtl/>
        </w:rPr>
        <w:t xml:space="preserve"> </w:t>
      </w:r>
      <w:r w:rsidRPr="008C3998">
        <w:rPr>
          <w:rFonts w:ascii="Vazir" w:eastAsia="Times New Roman" w:hAnsi="Vazir" w:cs="Titr" w:hint="cs"/>
          <w:b/>
          <w:bCs/>
          <w:kern w:val="36"/>
          <w:sz w:val="29"/>
          <w:szCs w:val="28"/>
          <w:rtl/>
        </w:rPr>
        <w:t>از قاجار تاکنون</w:t>
      </w:r>
      <w:r w:rsidR="005A6C1C" w:rsidRPr="008C3998">
        <w:rPr>
          <w:rStyle w:val="FootnoteReference"/>
          <w:rFonts w:ascii="Vazir" w:eastAsia="Times New Roman" w:hAnsi="Vazir" w:cs="Titr"/>
          <w:b/>
          <w:bCs/>
          <w:kern w:val="36"/>
          <w:sz w:val="29"/>
          <w:szCs w:val="28"/>
          <w:rtl/>
        </w:rPr>
        <w:footnoteReference w:id="1"/>
      </w:r>
    </w:p>
    <w:p w14:paraId="4B411AFF" w14:textId="77777777" w:rsidR="006D74A8" w:rsidRPr="008C3998" w:rsidRDefault="006D74A8" w:rsidP="0092141D">
      <w:pPr>
        <w:shd w:val="clear" w:color="auto" w:fill="FFFFFF"/>
        <w:spacing w:after="0" w:line="276" w:lineRule="auto"/>
        <w:outlineLvl w:val="0"/>
        <w:rPr>
          <w:rFonts w:ascii="Vazir" w:eastAsia="Times New Roman" w:hAnsi="Vazir"/>
          <w:b/>
          <w:bCs/>
          <w:color w:val="0E00EE"/>
          <w:kern w:val="36"/>
          <w:sz w:val="31"/>
          <w:szCs w:val="32"/>
          <w:rtl/>
          <w:lang w:bidi="fa-IR"/>
        </w:rPr>
      </w:pPr>
    </w:p>
    <w:p w14:paraId="38B14E0E" w14:textId="77777777" w:rsidR="00561D0D" w:rsidRPr="008C3998" w:rsidRDefault="00561D0D" w:rsidP="0092141D">
      <w:pPr>
        <w:shd w:val="clear" w:color="auto" w:fill="FFFFFF"/>
        <w:spacing w:after="0" w:line="276" w:lineRule="auto"/>
        <w:outlineLvl w:val="0"/>
        <w:rPr>
          <w:rFonts w:ascii="Vazir" w:eastAsia="Times New Roman" w:hAnsi="Vazir"/>
          <w:b/>
          <w:bCs/>
          <w:color w:val="0E00EE"/>
          <w:kern w:val="36"/>
          <w:sz w:val="31"/>
          <w:szCs w:val="32"/>
          <w:lang w:bidi="fa-IR"/>
        </w:rPr>
      </w:pPr>
    </w:p>
    <w:p w14:paraId="32DE5C73" w14:textId="28334558" w:rsidR="00376FC5" w:rsidRPr="008C3998" w:rsidRDefault="002C0CF0" w:rsidP="006D74A8">
      <w:pPr>
        <w:spacing w:after="0"/>
        <w:jc w:val="center"/>
        <w:rPr>
          <w:b/>
          <w:bCs/>
          <w:sz w:val="20"/>
          <w:szCs w:val="22"/>
          <w:rtl/>
          <w:lang w:bidi="fa-IR"/>
        </w:rPr>
      </w:pPr>
      <w:r w:rsidRPr="008C3998">
        <w:rPr>
          <w:rFonts w:hint="cs"/>
          <w:b/>
          <w:bCs/>
          <w:sz w:val="20"/>
          <w:szCs w:val="22"/>
          <w:rtl/>
          <w:lang w:bidi="fa-IR"/>
        </w:rPr>
        <w:t>فرنوش مخلص</w:t>
      </w:r>
    </w:p>
    <w:p w14:paraId="33046D15" w14:textId="5D8DD290" w:rsidR="002C0CF0" w:rsidRPr="008C3998" w:rsidRDefault="002C0CF0" w:rsidP="006D74A8">
      <w:pPr>
        <w:spacing w:after="0"/>
        <w:jc w:val="center"/>
        <w:rPr>
          <w:sz w:val="20"/>
          <w:szCs w:val="22"/>
          <w:rtl/>
          <w:lang w:bidi="fa-IR"/>
        </w:rPr>
      </w:pPr>
      <w:r w:rsidRPr="008C3998">
        <w:rPr>
          <w:rFonts w:hint="cs"/>
          <w:sz w:val="20"/>
          <w:szCs w:val="22"/>
          <w:rtl/>
          <w:lang w:bidi="fa-IR"/>
        </w:rPr>
        <w:t>دکتری منظر شهری، دانشگاه پاریس 8، فرانسه و پژوهشکد</w:t>
      </w:r>
      <w:r w:rsidR="00EA0E32" w:rsidRPr="008C3998">
        <w:rPr>
          <w:rFonts w:hint="cs"/>
          <w:sz w:val="20"/>
          <w:szCs w:val="22"/>
          <w:rtl/>
          <w:lang w:bidi="fa-IR"/>
        </w:rPr>
        <w:t>ه‌</w:t>
      </w:r>
      <w:r w:rsidRPr="008C3998">
        <w:rPr>
          <w:rFonts w:hint="cs"/>
          <w:sz w:val="20"/>
          <w:szCs w:val="22"/>
          <w:rtl/>
          <w:lang w:bidi="fa-IR"/>
        </w:rPr>
        <w:t>نظر، ایران</w:t>
      </w:r>
    </w:p>
    <w:p w14:paraId="1F9D1A00" w14:textId="13D079F0" w:rsidR="006D74A8" w:rsidRPr="008C3998" w:rsidRDefault="006D74A8" w:rsidP="006D74A8">
      <w:pPr>
        <w:spacing w:after="0"/>
        <w:jc w:val="center"/>
        <w:rPr>
          <w:sz w:val="20"/>
          <w:szCs w:val="22"/>
          <w:lang w:bidi="fa-IR"/>
        </w:rPr>
      </w:pPr>
      <w:r w:rsidRPr="008C3998">
        <w:rPr>
          <w:sz w:val="20"/>
          <w:szCs w:val="22"/>
          <w:lang w:val="fr-FR" w:bidi="fa-IR"/>
        </w:rPr>
        <w:t>Farnooshmokhles@ymail.com</w:t>
      </w:r>
    </w:p>
    <w:p w14:paraId="501DEB9E" w14:textId="77777777" w:rsidR="00D41B51" w:rsidRPr="008C3998" w:rsidRDefault="00D41B51" w:rsidP="006D74A8">
      <w:pPr>
        <w:spacing w:after="0"/>
        <w:jc w:val="center"/>
        <w:rPr>
          <w:b/>
          <w:bCs/>
          <w:sz w:val="20"/>
          <w:szCs w:val="22"/>
          <w:rtl/>
          <w:lang w:bidi="fa-IR"/>
        </w:rPr>
      </w:pPr>
    </w:p>
    <w:p w14:paraId="7EEE8E74" w14:textId="27B11922" w:rsidR="002C0CF0" w:rsidRPr="008C3998" w:rsidRDefault="002C0CF0" w:rsidP="006D74A8">
      <w:pPr>
        <w:spacing w:after="0"/>
        <w:jc w:val="center"/>
        <w:rPr>
          <w:b/>
          <w:bCs/>
          <w:sz w:val="20"/>
          <w:szCs w:val="22"/>
          <w:rtl/>
          <w:lang w:bidi="fa-IR"/>
        </w:rPr>
      </w:pPr>
      <w:r w:rsidRPr="008C3998">
        <w:rPr>
          <w:rFonts w:hint="cs"/>
          <w:b/>
          <w:bCs/>
          <w:sz w:val="20"/>
          <w:szCs w:val="22"/>
          <w:rtl/>
          <w:lang w:bidi="fa-IR"/>
        </w:rPr>
        <w:t>صبا میرزا حسین</w:t>
      </w:r>
    </w:p>
    <w:p w14:paraId="50F7FAA4" w14:textId="1924F56F" w:rsidR="002C0CF0" w:rsidRPr="008C3998" w:rsidRDefault="002C0CF0" w:rsidP="006D74A8">
      <w:pPr>
        <w:spacing w:after="0"/>
        <w:jc w:val="center"/>
        <w:rPr>
          <w:sz w:val="20"/>
          <w:szCs w:val="22"/>
          <w:rtl/>
          <w:lang w:bidi="fa-IR"/>
        </w:rPr>
      </w:pPr>
      <w:r w:rsidRPr="008C3998">
        <w:rPr>
          <w:rFonts w:hint="cs"/>
          <w:sz w:val="20"/>
          <w:szCs w:val="22"/>
          <w:rtl/>
          <w:lang w:bidi="fa-IR"/>
        </w:rPr>
        <w:t>پژوهشگر دکتری معماری منظر، پردیس بین</w:t>
      </w:r>
      <w:r w:rsidR="00EA0E32" w:rsidRPr="008C3998">
        <w:rPr>
          <w:rFonts w:hint="cs"/>
          <w:sz w:val="20"/>
          <w:szCs w:val="22"/>
          <w:rtl/>
          <w:lang w:bidi="fa-IR"/>
        </w:rPr>
        <w:t>‌</w:t>
      </w:r>
      <w:r w:rsidRPr="008C3998">
        <w:rPr>
          <w:rFonts w:hint="cs"/>
          <w:sz w:val="20"/>
          <w:szCs w:val="22"/>
          <w:rtl/>
          <w:lang w:bidi="fa-IR"/>
        </w:rPr>
        <w:t>المللی ارس، دانشگاه تهران</w:t>
      </w:r>
    </w:p>
    <w:p w14:paraId="7C4FA782" w14:textId="6B5414D4" w:rsidR="0095442A" w:rsidRPr="008C3998" w:rsidRDefault="00FA5AAF" w:rsidP="009B59D7">
      <w:pPr>
        <w:spacing w:after="0"/>
        <w:jc w:val="center"/>
        <w:rPr>
          <w:color w:val="FF0000"/>
          <w:rtl/>
        </w:rPr>
      </w:pPr>
      <w:r w:rsidRPr="008C3998">
        <w:rPr>
          <w:color w:val="FF0000"/>
          <w:lang w:bidi="fa-IR"/>
        </w:rPr>
        <w:t> </w:t>
      </w:r>
      <w:r w:rsidR="009B59D7" w:rsidRPr="008C3998">
        <w:rPr>
          <w:sz w:val="20"/>
          <w:szCs w:val="22"/>
          <w:lang w:bidi="fa-IR"/>
        </w:rPr>
        <w:t>Saba.mirzahosein1@ut.ac.ir</w:t>
      </w:r>
    </w:p>
    <w:p w14:paraId="4BBBC7CB" w14:textId="77777777" w:rsidR="0095442A" w:rsidRPr="008C3998" w:rsidRDefault="0095442A" w:rsidP="00FA5AAF">
      <w:pPr>
        <w:rPr>
          <w:color w:val="FF0000"/>
          <w:rtl/>
        </w:rPr>
      </w:pPr>
    </w:p>
    <w:p w14:paraId="5C05F6F2" w14:textId="77777777" w:rsidR="00561D0D" w:rsidRPr="008C3998" w:rsidRDefault="00561D0D" w:rsidP="00FA5AAF">
      <w:pPr>
        <w:rPr>
          <w:color w:val="FF0000"/>
          <w:rtl/>
        </w:rPr>
      </w:pPr>
    </w:p>
    <w:p w14:paraId="3B7B2B76" w14:textId="1E56D4AE" w:rsidR="00541F04" w:rsidRPr="008C3998" w:rsidRDefault="00541F04" w:rsidP="00541F04">
      <w:pPr>
        <w:rPr>
          <w:b/>
          <w:bCs/>
          <w:sz w:val="24"/>
          <w:szCs w:val="28"/>
          <w:rtl/>
          <w:lang w:bidi="fa-IR"/>
        </w:rPr>
      </w:pPr>
      <w:r w:rsidRPr="008C3998">
        <w:rPr>
          <w:rFonts w:hint="cs"/>
          <w:b/>
          <w:bCs/>
          <w:sz w:val="24"/>
          <w:szCs w:val="28"/>
          <w:rtl/>
          <w:lang w:bidi="fa-IR"/>
        </w:rPr>
        <w:t>چکیده</w:t>
      </w:r>
    </w:p>
    <w:p w14:paraId="11CE740D" w14:textId="6A5EB09B" w:rsidR="007476F2" w:rsidRPr="008C3998" w:rsidRDefault="00B75286" w:rsidP="007476F2">
      <w:pPr>
        <w:spacing w:after="0"/>
        <w:jc w:val="both"/>
        <w:rPr>
          <w:sz w:val="24"/>
          <w:rtl/>
        </w:rPr>
      </w:pPr>
      <w:r w:rsidRPr="008C3998">
        <w:rPr>
          <w:rFonts w:hint="cs"/>
          <w:b/>
          <w:bCs/>
          <w:i/>
          <w:iCs/>
          <w:sz w:val="24"/>
          <w:rtl/>
        </w:rPr>
        <w:t>بیان مسئله:</w:t>
      </w:r>
      <w:r w:rsidRPr="008C3998">
        <w:rPr>
          <w:rFonts w:hint="cs"/>
          <w:sz w:val="24"/>
          <w:rtl/>
        </w:rPr>
        <w:t xml:space="preserve"> </w:t>
      </w:r>
      <w:r w:rsidR="004E23BA" w:rsidRPr="008C3998">
        <w:rPr>
          <w:sz w:val="24"/>
          <w:rtl/>
        </w:rPr>
        <w:t>این مقاله با تحلیل تطبیقی بیست سند ملی، منطقه‌ای و ناحیه‌ای مرتبط با توسعه بندر امام خمینی در استان خوزستان، به بررسی گسست‌های ساختاری و مقیاسی در نظام سیاست‌گذاری</w:t>
      </w:r>
      <w:r w:rsidR="00C31DC2" w:rsidRPr="008C3998">
        <w:rPr>
          <w:rFonts w:hint="cs"/>
          <w:sz w:val="24"/>
          <w:rtl/>
        </w:rPr>
        <w:t xml:space="preserve"> توسعه بندر و شهر همجوار آن </w:t>
      </w:r>
      <w:r w:rsidR="004E23BA" w:rsidRPr="008C3998">
        <w:rPr>
          <w:sz w:val="24"/>
          <w:rtl/>
        </w:rPr>
        <w:t>می‌پردازد. یافته‌ها نشان می‌دهند که اسناد ملی عمدتاً با نگاهی کلان‌نگر و بر پایه منافع فراملی، بندر امام را به‌مثابه زیرساختی راهبردی در شبکه حمل‌ونقل و اقتصاد بین‌الملل تعریف کرده‌اند</w:t>
      </w:r>
      <w:r w:rsidR="00C31DC2" w:rsidRPr="008C3998">
        <w:rPr>
          <w:rFonts w:hint="cs"/>
          <w:sz w:val="24"/>
          <w:rtl/>
        </w:rPr>
        <w:t>.</w:t>
      </w:r>
      <w:r w:rsidR="004E23BA" w:rsidRPr="008C3998">
        <w:rPr>
          <w:sz w:val="24"/>
          <w:rtl/>
        </w:rPr>
        <w:t xml:space="preserve"> در حالی که نقش و نیازهای جامعه محلی به‌ویژه شهر سربندر در این چارچوب نادیده گرفته شده است. اسناد منطقه‌ای نیز از الگوی توسعه بالا</w:t>
      </w:r>
      <w:r w:rsidR="00C31DC2" w:rsidRPr="008C3998">
        <w:rPr>
          <w:rFonts w:hint="cs"/>
          <w:sz w:val="24"/>
          <w:rtl/>
        </w:rPr>
        <w:t xml:space="preserve"> </w:t>
      </w:r>
      <w:r w:rsidR="004E23BA" w:rsidRPr="008C3998">
        <w:rPr>
          <w:sz w:val="24"/>
          <w:rtl/>
        </w:rPr>
        <w:t>‌به‌</w:t>
      </w:r>
      <w:r w:rsidR="00C31DC2" w:rsidRPr="008C3998">
        <w:rPr>
          <w:rFonts w:hint="cs"/>
          <w:sz w:val="24"/>
          <w:rtl/>
        </w:rPr>
        <w:t xml:space="preserve"> </w:t>
      </w:r>
      <w:r w:rsidR="004E23BA" w:rsidRPr="008C3998">
        <w:rPr>
          <w:sz w:val="24"/>
          <w:rtl/>
        </w:rPr>
        <w:t>پایین تبعیت کرده و فاقد توجه به واقعیت‌های زیستی مردم منطقه هستند. در سطح ناحیه‌ای، سیاست‌گذاری‌ها عمدتاً منفک از فرآیند بندری بوده و به گسست عملکردی-فضایی میان شهر و بندر دامن زده‌اند</w:t>
      </w:r>
      <w:r w:rsidR="004E23BA" w:rsidRPr="008C3998">
        <w:rPr>
          <w:sz w:val="24"/>
        </w:rPr>
        <w:t>.</w:t>
      </w:r>
      <w:r w:rsidR="004E23BA" w:rsidRPr="008C3998">
        <w:rPr>
          <w:rFonts w:hint="cs"/>
          <w:sz w:val="24"/>
          <w:rtl/>
        </w:rPr>
        <w:t xml:space="preserve"> </w:t>
      </w:r>
      <w:r w:rsidR="004E23BA" w:rsidRPr="008C3998">
        <w:rPr>
          <w:sz w:val="24"/>
          <w:rtl/>
        </w:rPr>
        <w:t xml:space="preserve">تحلیل ساختار فضایی سربندر نشان می‌دهد که این شهر نه به‌عنوان یک </w:t>
      </w:r>
      <w:r w:rsidR="00C31DC2" w:rsidRPr="008C3998">
        <w:rPr>
          <w:rFonts w:hint="cs"/>
          <w:sz w:val="24"/>
          <w:rtl/>
        </w:rPr>
        <w:t>شهر</w:t>
      </w:r>
      <w:r w:rsidR="007476F2" w:rsidRPr="008C3998">
        <w:rPr>
          <w:rFonts w:hint="cs"/>
          <w:sz w:val="24"/>
          <w:rtl/>
        </w:rPr>
        <w:t xml:space="preserve"> بندری</w:t>
      </w:r>
      <w:r w:rsidR="004E23BA" w:rsidRPr="008C3998">
        <w:rPr>
          <w:sz w:val="24"/>
          <w:rtl/>
        </w:rPr>
        <w:t xml:space="preserve">، بلکه به‌عنوان حاشیه‌ای تابع و کارگری برای بندر شکل گرفته است. رشد عملکردی بندر در مقیاس ملی و بین‌المللی، هم‌زمان با حاشیه‌نشینی و محرومیت شهر، نوعی تعارض توسعه‌ای میان دو پلان فضایی هم‌جوار را رقم زده است. </w:t>
      </w:r>
    </w:p>
    <w:p w14:paraId="2C50997F" w14:textId="77777777" w:rsidR="00B75286" w:rsidRPr="008C3998" w:rsidRDefault="00B75286" w:rsidP="007476F2">
      <w:pPr>
        <w:spacing w:after="0"/>
        <w:jc w:val="both"/>
        <w:rPr>
          <w:sz w:val="24"/>
          <w:rtl/>
        </w:rPr>
      </w:pPr>
      <w:r w:rsidRPr="008C3998">
        <w:rPr>
          <w:rFonts w:hint="cs"/>
          <w:b/>
          <w:bCs/>
          <w:i/>
          <w:iCs/>
          <w:sz w:val="24"/>
          <w:rtl/>
        </w:rPr>
        <w:t>سؤال پژوهش:</w:t>
      </w:r>
      <w:r w:rsidRPr="008C3998">
        <w:rPr>
          <w:rFonts w:hint="cs"/>
          <w:sz w:val="24"/>
          <w:rtl/>
        </w:rPr>
        <w:t xml:space="preserve"> </w:t>
      </w:r>
      <w:r w:rsidR="00C31DC2" w:rsidRPr="008C3998">
        <w:rPr>
          <w:sz w:val="24"/>
          <w:rtl/>
        </w:rPr>
        <w:t>در چارچوب تضادهای مقیاسی</w:t>
      </w:r>
      <w:r w:rsidR="00C31DC2" w:rsidRPr="008C3998">
        <w:rPr>
          <w:rFonts w:hint="cs"/>
          <w:sz w:val="24"/>
          <w:rtl/>
        </w:rPr>
        <w:t xml:space="preserve"> </w:t>
      </w:r>
      <w:r w:rsidR="007476F2" w:rsidRPr="008C3998">
        <w:rPr>
          <w:rFonts w:hint="cs"/>
          <w:sz w:val="24"/>
          <w:rtl/>
        </w:rPr>
        <w:t xml:space="preserve">که </w:t>
      </w:r>
      <w:r w:rsidR="00C31DC2" w:rsidRPr="008C3998">
        <w:rPr>
          <w:rFonts w:hint="cs"/>
          <w:sz w:val="24"/>
          <w:rtl/>
        </w:rPr>
        <w:t xml:space="preserve">برای توسعه شهر و بندر </w:t>
      </w:r>
      <w:r w:rsidR="00C31DC2" w:rsidRPr="008C3998">
        <w:rPr>
          <w:sz w:val="24"/>
          <w:rtl/>
        </w:rPr>
        <w:t xml:space="preserve"> مطرح‌شده، چگونه می‌توان نقش واقعی شهر سربندر را در الگوی توسعه بندر بازتعریف کرد؟</w:t>
      </w:r>
    </w:p>
    <w:p w14:paraId="6617EEF3" w14:textId="3D74D686" w:rsidR="004E23BA" w:rsidRPr="008C3998" w:rsidRDefault="00B75286" w:rsidP="007476F2">
      <w:pPr>
        <w:spacing w:after="0"/>
        <w:jc w:val="both"/>
        <w:rPr>
          <w:sz w:val="24"/>
          <w:rtl/>
        </w:rPr>
      </w:pPr>
      <w:r w:rsidRPr="008C3998">
        <w:rPr>
          <w:rFonts w:hint="cs"/>
          <w:b/>
          <w:bCs/>
          <w:i/>
          <w:iCs/>
          <w:sz w:val="24"/>
          <w:rtl/>
        </w:rPr>
        <w:t>نتیجه:</w:t>
      </w:r>
      <w:r w:rsidR="007476F2" w:rsidRPr="008C3998">
        <w:rPr>
          <w:rFonts w:hint="cs"/>
          <w:sz w:val="24"/>
          <w:rtl/>
        </w:rPr>
        <w:t xml:space="preserve"> </w:t>
      </w:r>
      <w:r w:rsidR="004E23BA" w:rsidRPr="008C3998">
        <w:rPr>
          <w:sz w:val="24"/>
          <w:rtl/>
        </w:rPr>
        <w:t>مقاله نتیجه می‌گیرد که تداوم این الگوی توسعه‌یافتگی نامتوازن، بدون بازنگری بنیادین در سیاست‌های فضایی، سازوکار نهادی و مشارکت‌پذیری محلی، نه‌تنها بر نابرابری‌های منطقه‌ای خواهد افزود، بلکه ظرفیت‌های بومی را در حاشیه نگاه خواهد داشت. بر این اساس، تحقق عدالت فضایی و انسجام نهادی در توسعه بندر، ضرورتی راهبردی تلقی می‌شود</w:t>
      </w:r>
      <w:r w:rsidR="004E23BA" w:rsidRPr="008C3998">
        <w:rPr>
          <w:sz w:val="24"/>
        </w:rPr>
        <w:t>.</w:t>
      </w:r>
    </w:p>
    <w:p w14:paraId="21DAC5F3" w14:textId="77777777" w:rsidR="00561D0D" w:rsidRPr="008C3998" w:rsidRDefault="00561D0D" w:rsidP="00561D0D">
      <w:pPr>
        <w:jc w:val="both"/>
        <w:rPr>
          <w:sz w:val="24"/>
        </w:rPr>
      </w:pPr>
    </w:p>
    <w:p w14:paraId="2E6C33A3" w14:textId="57A1943A" w:rsidR="00541F04" w:rsidRPr="008C3998" w:rsidRDefault="00541F04" w:rsidP="00541F04">
      <w:pPr>
        <w:rPr>
          <w:b/>
          <w:bCs/>
          <w:sz w:val="20"/>
          <w:szCs w:val="22"/>
          <w:rtl/>
          <w:lang w:bidi="fa-IR"/>
        </w:rPr>
      </w:pPr>
      <w:r w:rsidRPr="008C3998">
        <w:rPr>
          <w:rFonts w:hint="cs"/>
          <w:b/>
          <w:bCs/>
          <w:rtl/>
          <w:lang w:bidi="fa-IR"/>
        </w:rPr>
        <w:t>واژگان کلیدی:</w:t>
      </w:r>
      <w:r w:rsidRPr="008C3998">
        <w:rPr>
          <w:rFonts w:hint="cs"/>
          <w:rtl/>
          <w:lang w:bidi="fa-IR"/>
        </w:rPr>
        <w:t xml:space="preserve"> توسعه</w:t>
      </w:r>
      <w:r w:rsidR="00EA0E32" w:rsidRPr="008C3998">
        <w:rPr>
          <w:rFonts w:hint="cs"/>
          <w:rtl/>
          <w:lang w:bidi="fa-IR"/>
        </w:rPr>
        <w:t>،</w:t>
      </w:r>
      <w:r w:rsidRPr="008C3998">
        <w:rPr>
          <w:rFonts w:hint="cs"/>
          <w:rtl/>
          <w:lang w:bidi="fa-IR"/>
        </w:rPr>
        <w:t xml:space="preserve"> بندر امام خمینی، </w:t>
      </w:r>
      <w:r w:rsidR="00DF7FFE" w:rsidRPr="008C3998">
        <w:rPr>
          <w:rFonts w:hint="cs"/>
          <w:rtl/>
          <w:lang w:bidi="fa-IR"/>
        </w:rPr>
        <w:t xml:space="preserve">شهر </w:t>
      </w:r>
      <w:r w:rsidR="00EA0E32" w:rsidRPr="008C3998">
        <w:rPr>
          <w:rFonts w:hint="cs"/>
          <w:rtl/>
          <w:lang w:bidi="fa-IR"/>
        </w:rPr>
        <w:t>سربندر</w:t>
      </w:r>
      <w:r w:rsidRPr="008C3998">
        <w:rPr>
          <w:rFonts w:hint="cs"/>
          <w:rtl/>
          <w:lang w:bidi="fa-IR"/>
        </w:rPr>
        <w:t>، خوزستان</w:t>
      </w:r>
      <w:r w:rsidR="00165849" w:rsidRPr="008C3998">
        <w:rPr>
          <w:rFonts w:hint="cs"/>
          <w:rtl/>
          <w:lang w:bidi="fa-IR"/>
        </w:rPr>
        <w:t>، اسناد بالادست</w:t>
      </w:r>
    </w:p>
    <w:p w14:paraId="5A7647BF" w14:textId="54683B01" w:rsidR="0095442A" w:rsidRPr="008C3998" w:rsidRDefault="00A140D9" w:rsidP="00FA5AAF">
      <w:pPr>
        <w:rPr>
          <w:b/>
          <w:bCs/>
          <w:sz w:val="24"/>
          <w:szCs w:val="28"/>
          <w:rtl/>
          <w:lang w:bidi="fa-IR"/>
        </w:rPr>
      </w:pPr>
      <w:r w:rsidRPr="008C3998">
        <w:rPr>
          <w:rFonts w:hint="cs"/>
          <w:b/>
          <w:bCs/>
          <w:sz w:val="24"/>
          <w:szCs w:val="28"/>
          <w:rtl/>
          <w:lang w:bidi="fa-IR"/>
        </w:rPr>
        <w:lastRenderedPageBreak/>
        <w:t>مقدمه</w:t>
      </w:r>
    </w:p>
    <w:bookmarkStart w:id="0" w:name="_Toc154530368"/>
    <w:bookmarkStart w:id="1" w:name="_Toc154786670"/>
    <w:p w14:paraId="2270188D" w14:textId="76ECA9D3" w:rsidR="00CE0A81" w:rsidRPr="008C3998" w:rsidRDefault="00EE61B5" w:rsidP="00CE0A81">
      <w:pPr>
        <w:spacing w:after="0" w:line="276" w:lineRule="auto"/>
        <w:jc w:val="both"/>
        <w:rPr>
          <w:rFonts w:ascii="Vazir" w:hAnsi="Vazir"/>
          <w:color w:val="000000"/>
          <w:sz w:val="24"/>
          <w:shd w:val="clear" w:color="auto" w:fill="FFFFFF"/>
          <w:rtl/>
        </w:rPr>
      </w:pPr>
      <w:r w:rsidRPr="008C3998">
        <w:rPr>
          <w:rFonts w:ascii="Vazir" w:hAnsi="Vazir"/>
          <w:noProof/>
          <w:color w:val="000000"/>
          <w:sz w:val="24"/>
          <w:rtl/>
          <w:lang w:val="ar-SA"/>
        </w:rPr>
        <w:drawing>
          <wp:anchor distT="0" distB="0" distL="114300" distR="114300" simplePos="0" relativeHeight="251726848" behindDoc="0" locked="0" layoutInCell="1" allowOverlap="1" wp14:anchorId="31A53FC7" wp14:editId="0E4457BB">
            <wp:simplePos x="0" y="0"/>
            <wp:positionH relativeFrom="column">
              <wp:posOffset>1653540</wp:posOffset>
            </wp:positionH>
            <wp:positionV relativeFrom="paragraph">
              <wp:posOffset>1571625</wp:posOffset>
            </wp:positionV>
            <wp:extent cx="2628900" cy="2404110"/>
            <wp:effectExtent l="0" t="0" r="0" b="0"/>
            <wp:wrapTopAndBottom/>
            <wp:docPr id="1400210971" name="Group 15"/>
            <wp:cNvGraphicFramePr/>
            <a:graphic xmlns:a="http://schemas.openxmlformats.org/drawingml/2006/main">
              <a:graphicData uri="http://schemas.microsoft.com/office/word/2010/wordprocessingGroup">
                <wpg:wgp>
                  <wpg:cNvGrpSpPr/>
                  <wpg:grpSpPr>
                    <a:xfrm>
                      <a:off x="0" y="0"/>
                      <a:ext cx="2628900" cy="2404110"/>
                      <a:chOff x="0" y="0"/>
                      <a:chExt cx="2628900" cy="2404110"/>
                    </a:xfrm>
                  </wpg:grpSpPr>
                  <pic:pic xmlns:pic="http://schemas.openxmlformats.org/drawingml/2006/picture">
                    <pic:nvPicPr>
                      <pic:cNvPr id="858266929" name="Picture 2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2404110"/>
                      </a:xfrm>
                      <a:prstGeom prst="rect">
                        <a:avLst/>
                      </a:prstGeom>
                      <a:noFill/>
                      <a:ln>
                        <a:noFill/>
                      </a:ln>
                    </pic:spPr>
                  </pic:pic>
                  <wps:wsp>
                    <wps:cNvPr id="1847992700" name="Freeform: Shape 14"/>
                    <wps:cNvSpPr/>
                    <wps:spPr>
                      <a:xfrm>
                        <a:off x="1771650" y="1630680"/>
                        <a:ext cx="312420" cy="171450"/>
                      </a:xfrm>
                      <a:custGeom>
                        <a:avLst/>
                        <a:gdLst>
                          <a:gd name="connsiteX0" fmla="*/ 22860 w 312420"/>
                          <a:gd name="connsiteY0" fmla="*/ 148590 h 148590"/>
                          <a:gd name="connsiteX1" fmla="*/ 0 w 312420"/>
                          <a:gd name="connsiteY1" fmla="*/ 99060 h 148590"/>
                          <a:gd name="connsiteX2" fmla="*/ 38100 w 312420"/>
                          <a:gd name="connsiteY2" fmla="*/ 53340 h 148590"/>
                          <a:gd name="connsiteX3" fmla="*/ 312420 w 312420"/>
                          <a:gd name="connsiteY3" fmla="*/ 0 h 148590"/>
                          <a:gd name="connsiteX4" fmla="*/ 293370 w 312420"/>
                          <a:gd name="connsiteY4" fmla="*/ 91440 h 148590"/>
                          <a:gd name="connsiteX5" fmla="*/ 22860 w 312420"/>
                          <a:gd name="connsiteY5" fmla="*/ 148590 h 148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420" h="148590">
                            <a:moveTo>
                              <a:pt x="22860" y="148590"/>
                            </a:moveTo>
                            <a:lnTo>
                              <a:pt x="0" y="99060"/>
                            </a:lnTo>
                            <a:lnTo>
                              <a:pt x="38100" y="53340"/>
                            </a:lnTo>
                            <a:lnTo>
                              <a:pt x="312420" y="0"/>
                            </a:lnTo>
                            <a:lnTo>
                              <a:pt x="293370" y="91440"/>
                            </a:lnTo>
                            <a:lnTo>
                              <a:pt x="22860" y="148590"/>
                            </a:lnTo>
                            <a:close/>
                          </a:path>
                        </a:pathLst>
                      </a:custGeom>
                      <a:solidFill>
                        <a:schemeClr val="accent1">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w:r>
      <w:r w:rsidR="00CE0A81" w:rsidRPr="008C3998">
        <w:rPr>
          <w:rFonts w:ascii="Vazir" w:hAnsi="Vazir"/>
          <w:color w:val="000000"/>
          <w:sz w:val="24"/>
          <w:shd w:val="clear" w:color="auto" w:fill="FFFFFF"/>
          <w:rtl/>
        </w:rPr>
        <w:t xml:space="preserve">خوزستان از جمله </w:t>
      </w:r>
      <w:r w:rsidR="00CE0A81" w:rsidRPr="008C3998">
        <w:rPr>
          <w:rFonts w:ascii="Vazir" w:hAnsi="Vazir" w:hint="cs"/>
          <w:color w:val="000000"/>
          <w:sz w:val="24"/>
          <w:shd w:val="clear" w:color="auto" w:fill="FFFFFF"/>
          <w:rtl/>
        </w:rPr>
        <w:t>ولایات</w:t>
      </w:r>
      <w:r w:rsidR="00CE0A81" w:rsidRPr="008C3998">
        <w:rPr>
          <w:rFonts w:ascii="Vazir" w:hAnsi="Vazir"/>
          <w:color w:val="000000"/>
          <w:sz w:val="24"/>
          <w:shd w:val="clear" w:color="auto" w:fill="FFFFFF"/>
          <w:rtl/>
        </w:rPr>
        <w:t xml:space="preserve"> با ا</w:t>
      </w:r>
      <w:r w:rsidR="00CE0A81" w:rsidRPr="008C3998">
        <w:rPr>
          <w:rFonts w:ascii="Vazir" w:hAnsi="Vazir" w:hint="cs"/>
          <w:color w:val="000000"/>
          <w:sz w:val="24"/>
          <w:shd w:val="clear" w:color="auto" w:fill="FFFFFF"/>
          <w:rtl/>
        </w:rPr>
        <w:t xml:space="preserve">همیت </w:t>
      </w:r>
      <w:r w:rsidR="00CE0A81" w:rsidRPr="008C3998">
        <w:rPr>
          <w:rFonts w:ascii="Vazir" w:hAnsi="Vazir"/>
          <w:color w:val="000000"/>
          <w:sz w:val="24"/>
          <w:shd w:val="clear" w:color="auto" w:fill="FFFFFF"/>
          <w:rtl/>
        </w:rPr>
        <w:t>ایران در بعد و قبل از ورود اس</w:t>
      </w:r>
      <w:r w:rsidR="00CE0A81" w:rsidRPr="008C3998">
        <w:rPr>
          <w:rFonts w:ascii="Vazir" w:hAnsi="Vazir" w:hint="cs"/>
          <w:color w:val="000000"/>
          <w:sz w:val="24"/>
          <w:shd w:val="clear" w:color="auto" w:fill="FFFFFF"/>
          <w:rtl/>
        </w:rPr>
        <w:t>لا</w:t>
      </w:r>
      <w:r w:rsidR="00CE0A81" w:rsidRPr="008C3998">
        <w:rPr>
          <w:rFonts w:ascii="Vazir" w:hAnsi="Vazir"/>
          <w:color w:val="000000"/>
          <w:sz w:val="24"/>
          <w:shd w:val="clear" w:color="auto" w:fill="FFFFFF"/>
          <w:rtl/>
        </w:rPr>
        <w:t>م است که موقعیت ویژه آن در طی قرن</w:t>
      </w:r>
      <w:r w:rsidR="0054603C" w:rsidRPr="008C3998">
        <w:rPr>
          <w:rFonts w:ascii="Vazir" w:hAnsi="Vazir" w:hint="cs"/>
          <w:color w:val="000000"/>
          <w:sz w:val="24"/>
          <w:shd w:val="clear" w:color="auto" w:fill="FFFFFF"/>
          <w:rtl/>
        </w:rPr>
        <w:t>‌</w:t>
      </w:r>
      <w:r w:rsidR="00CE0A81" w:rsidRPr="008C3998">
        <w:rPr>
          <w:rFonts w:ascii="Vazir" w:hAnsi="Vazir"/>
          <w:color w:val="000000"/>
          <w:sz w:val="24"/>
          <w:shd w:val="clear" w:color="auto" w:fill="FFFFFF"/>
          <w:rtl/>
        </w:rPr>
        <w:t xml:space="preserve">ها، موجب مهاجرت اقوام گوناگون به آنجا شده است. نظر به موقعیت استراتژیک، منابع سرشار طبیعی و شرایط جغرافیایی، خوزستان به جایگاهی مناسب برای سکونت اقوام گوناگون در طی اعصار و قرون تبدیل </w:t>
      </w:r>
      <w:r w:rsidR="00CE0A81" w:rsidRPr="008C3998">
        <w:rPr>
          <w:rFonts w:ascii="Vazir" w:hAnsi="Vazir" w:hint="cs"/>
          <w:color w:val="000000"/>
          <w:sz w:val="24"/>
          <w:shd w:val="clear" w:color="auto" w:fill="FFFFFF"/>
          <w:rtl/>
        </w:rPr>
        <w:t>شد</w:t>
      </w:r>
      <w:r w:rsidR="00CE0A81" w:rsidRPr="008C3998">
        <w:rPr>
          <w:rFonts w:ascii="Vazir" w:hAnsi="Vazir"/>
          <w:color w:val="000000"/>
          <w:sz w:val="24"/>
          <w:shd w:val="clear" w:color="auto" w:fill="FFFFFF"/>
          <w:rtl/>
        </w:rPr>
        <w:t xml:space="preserve"> و گذرگاهی برای حمل‌ونقل ک</w:t>
      </w:r>
      <w:r w:rsidR="00CE0A81" w:rsidRPr="008C3998">
        <w:rPr>
          <w:rFonts w:ascii="Vazir" w:hAnsi="Vazir" w:hint="cs"/>
          <w:color w:val="000000"/>
          <w:sz w:val="24"/>
          <w:shd w:val="clear" w:color="auto" w:fill="FFFFFF"/>
          <w:rtl/>
        </w:rPr>
        <w:t>الای</w:t>
      </w:r>
      <w:r w:rsidR="00CE0A81" w:rsidRPr="008C3998">
        <w:rPr>
          <w:rFonts w:ascii="Vazir" w:hAnsi="Vazir"/>
          <w:color w:val="000000"/>
          <w:sz w:val="24"/>
          <w:shd w:val="clear" w:color="auto" w:fill="FFFFFF"/>
          <w:rtl/>
        </w:rPr>
        <w:t xml:space="preserve"> بازرگانان و همچنین راهی برای عبور</w:t>
      </w:r>
      <w:r w:rsidR="00CE0A81" w:rsidRPr="008C3998">
        <w:rPr>
          <w:rFonts w:ascii="Vazir" w:hAnsi="Vazir" w:hint="cs"/>
          <w:color w:val="000000"/>
          <w:sz w:val="24"/>
          <w:shd w:val="clear" w:color="auto" w:fill="FFFFFF"/>
          <w:rtl/>
        </w:rPr>
        <w:t xml:space="preserve"> </w:t>
      </w:r>
      <w:r w:rsidR="00CE0A81" w:rsidRPr="008C3998">
        <w:rPr>
          <w:rFonts w:ascii="Vazir" w:hAnsi="Vazir"/>
          <w:color w:val="000000"/>
          <w:sz w:val="24"/>
          <w:shd w:val="clear" w:color="auto" w:fill="FFFFFF"/>
          <w:rtl/>
        </w:rPr>
        <w:t>و مرور مردم عادی شد</w:t>
      </w:r>
      <w:r w:rsidR="00CE0A81" w:rsidRPr="008C3998">
        <w:rPr>
          <w:rFonts w:ascii="Vazir" w:hAnsi="Vazir"/>
          <w:color w:val="000000"/>
          <w:sz w:val="24"/>
          <w:shd w:val="clear" w:color="auto" w:fill="FFFFFF"/>
        </w:rPr>
        <w:t>.</w:t>
      </w:r>
      <w:r w:rsidR="00CE0A81" w:rsidRPr="008C3998">
        <w:rPr>
          <w:rFonts w:ascii="Vazir" w:hAnsi="Vazir" w:hint="cs"/>
          <w:color w:val="000000"/>
          <w:sz w:val="24"/>
          <w:shd w:val="clear" w:color="auto" w:fill="FFFFFF"/>
          <w:rtl/>
        </w:rPr>
        <w:t xml:space="preserve"> </w:t>
      </w:r>
      <w:r w:rsidR="00CE0A81" w:rsidRPr="008C3998">
        <w:rPr>
          <w:rFonts w:ascii="Vazir" w:hAnsi="Vazir"/>
          <w:color w:val="000000"/>
          <w:sz w:val="24"/>
          <w:shd w:val="clear" w:color="auto" w:fill="FFFFFF"/>
          <w:rtl/>
        </w:rPr>
        <w:t>راه</w:t>
      </w:r>
      <w:r w:rsidR="0054603C" w:rsidRPr="008C3998">
        <w:rPr>
          <w:rFonts w:ascii="Vazir" w:hAnsi="Vazir" w:hint="cs"/>
          <w:color w:val="000000"/>
          <w:sz w:val="24"/>
          <w:shd w:val="clear" w:color="auto" w:fill="FFFFFF"/>
          <w:rtl/>
        </w:rPr>
        <w:t>‌</w:t>
      </w:r>
      <w:r w:rsidR="00CE0A81" w:rsidRPr="008C3998">
        <w:rPr>
          <w:rFonts w:ascii="Vazir" w:hAnsi="Vazir"/>
          <w:color w:val="000000"/>
          <w:sz w:val="24"/>
          <w:shd w:val="clear" w:color="auto" w:fill="FFFFFF"/>
          <w:rtl/>
        </w:rPr>
        <w:t>ها از دیرباز اهمیت فوق</w:t>
      </w:r>
      <w:r w:rsidR="0054603C" w:rsidRPr="008C3998">
        <w:rPr>
          <w:rFonts w:ascii="Vazir" w:hAnsi="Vazir" w:hint="cs"/>
          <w:color w:val="000000"/>
          <w:sz w:val="24"/>
          <w:shd w:val="clear" w:color="auto" w:fill="FFFFFF"/>
          <w:rtl/>
        </w:rPr>
        <w:t>‌</w:t>
      </w:r>
      <w:r w:rsidR="00CE0A81" w:rsidRPr="008C3998">
        <w:rPr>
          <w:rFonts w:ascii="Vazir" w:hAnsi="Vazir"/>
          <w:color w:val="000000"/>
          <w:sz w:val="24"/>
          <w:shd w:val="clear" w:color="auto" w:fill="FFFFFF"/>
          <w:rtl/>
        </w:rPr>
        <w:t>العاده</w:t>
      </w:r>
      <w:r w:rsidR="00CE0A81" w:rsidRPr="008C3998">
        <w:rPr>
          <w:rFonts w:ascii="Vazir" w:hAnsi="Vazir" w:hint="cs"/>
          <w:color w:val="000000"/>
          <w:sz w:val="24"/>
          <w:shd w:val="clear" w:color="auto" w:fill="FFFFFF"/>
          <w:rtl/>
        </w:rPr>
        <w:t>‌</w:t>
      </w:r>
      <w:r w:rsidR="00CE0A81" w:rsidRPr="008C3998">
        <w:rPr>
          <w:rFonts w:ascii="Vazir" w:hAnsi="Vazir"/>
          <w:color w:val="000000"/>
          <w:sz w:val="24"/>
          <w:shd w:val="clear" w:color="auto" w:fill="FFFFFF"/>
          <w:rtl/>
        </w:rPr>
        <w:t xml:space="preserve">ای در گسترش و پیشرفت </w:t>
      </w:r>
      <w:r w:rsidR="00CE0A81" w:rsidRPr="008C3998">
        <w:rPr>
          <w:rFonts w:ascii="Vazir" w:hAnsi="Vazir" w:hint="cs"/>
          <w:color w:val="000000"/>
          <w:sz w:val="24"/>
          <w:shd w:val="clear" w:color="auto" w:fill="FFFFFF"/>
          <w:rtl/>
        </w:rPr>
        <w:t>این منطقه</w:t>
      </w:r>
      <w:r w:rsidR="00CE0A81" w:rsidRPr="008C3998">
        <w:rPr>
          <w:rFonts w:ascii="Vazir" w:hAnsi="Vazir"/>
          <w:color w:val="000000"/>
          <w:sz w:val="24"/>
          <w:shd w:val="clear" w:color="auto" w:fill="FFFFFF"/>
          <w:rtl/>
        </w:rPr>
        <w:t xml:space="preserve"> داشته</w:t>
      </w:r>
      <w:r w:rsidR="00CE0A81" w:rsidRPr="008C3998">
        <w:rPr>
          <w:rFonts w:ascii="Vazir" w:hAnsi="Vazir" w:hint="cs"/>
          <w:color w:val="000000"/>
          <w:sz w:val="24"/>
          <w:shd w:val="clear" w:color="auto" w:fill="FFFFFF"/>
          <w:rtl/>
        </w:rPr>
        <w:t>‌</w:t>
      </w:r>
      <w:r w:rsidR="00CE0A81" w:rsidRPr="008C3998">
        <w:rPr>
          <w:rFonts w:ascii="Vazir" w:hAnsi="Vazir"/>
          <w:color w:val="000000"/>
          <w:sz w:val="24"/>
          <w:shd w:val="clear" w:color="auto" w:fill="FFFFFF"/>
          <w:rtl/>
        </w:rPr>
        <w:t>اند. انگیزه احداث راه</w:t>
      </w:r>
      <w:r w:rsidR="0054603C" w:rsidRPr="008C3998">
        <w:rPr>
          <w:rFonts w:ascii="Vazir" w:hAnsi="Vazir" w:hint="cs"/>
          <w:color w:val="000000"/>
          <w:sz w:val="24"/>
          <w:shd w:val="clear" w:color="auto" w:fill="FFFFFF"/>
          <w:rtl/>
        </w:rPr>
        <w:t>‌</w:t>
      </w:r>
      <w:r w:rsidR="00CE0A81" w:rsidRPr="008C3998">
        <w:rPr>
          <w:rFonts w:ascii="Vazir" w:hAnsi="Vazir"/>
          <w:color w:val="000000"/>
          <w:sz w:val="24"/>
          <w:shd w:val="clear" w:color="auto" w:fill="FFFFFF"/>
          <w:rtl/>
        </w:rPr>
        <w:t>ها، دستیابی به نقاط دوردست کشور</w:t>
      </w:r>
      <w:r w:rsidR="00CE0A81" w:rsidRPr="008C3998">
        <w:rPr>
          <w:rFonts w:ascii="Vazir" w:hAnsi="Vazir" w:hint="cs"/>
          <w:color w:val="000000"/>
          <w:sz w:val="24"/>
          <w:shd w:val="clear" w:color="auto" w:fill="FFFFFF"/>
          <w:rtl/>
        </w:rPr>
        <w:t>،</w:t>
      </w:r>
      <w:r w:rsidR="00CE0A81" w:rsidRPr="008C3998">
        <w:rPr>
          <w:rFonts w:ascii="Vazir" w:hAnsi="Vazir"/>
          <w:color w:val="000000"/>
          <w:sz w:val="24"/>
          <w:shd w:val="clear" w:color="auto" w:fill="FFFFFF"/>
          <w:rtl/>
        </w:rPr>
        <w:t xml:space="preserve"> موجبات گسترش بازرگانی و حمل‌ونقل ک</w:t>
      </w:r>
      <w:r w:rsidR="00CE0A81" w:rsidRPr="008C3998">
        <w:rPr>
          <w:rFonts w:ascii="Vazir" w:hAnsi="Vazir" w:hint="cs"/>
          <w:color w:val="000000"/>
          <w:sz w:val="24"/>
          <w:shd w:val="clear" w:color="auto" w:fill="FFFFFF"/>
          <w:rtl/>
        </w:rPr>
        <w:t>الا</w:t>
      </w:r>
      <w:r w:rsidR="00CE0A81" w:rsidRPr="008C3998">
        <w:rPr>
          <w:rFonts w:ascii="Vazir" w:hAnsi="Vazir"/>
          <w:color w:val="000000"/>
          <w:sz w:val="24"/>
          <w:shd w:val="clear" w:color="auto" w:fill="FFFFFF"/>
          <w:rtl/>
        </w:rPr>
        <w:t xml:space="preserve"> و ارتباطات فرهنگی را فراهم آورده اس</w:t>
      </w:r>
      <w:r w:rsidR="00CE0A81" w:rsidRPr="008C3998">
        <w:rPr>
          <w:rFonts w:ascii="Vazir" w:hAnsi="Vazir" w:hint="cs"/>
          <w:color w:val="000000"/>
          <w:sz w:val="24"/>
          <w:shd w:val="clear" w:color="auto" w:fill="FFFFFF"/>
          <w:rtl/>
        </w:rPr>
        <w:t xml:space="preserve">ت. </w:t>
      </w:r>
      <w:r w:rsidR="00CE0A81" w:rsidRPr="008C3998">
        <w:rPr>
          <w:rFonts w:ascii="Vazir" w:hAnsi="Vazir"/>
          <w:color w:val="000000"/>
          <w:sz w:val="24"/>
          <w:shd w:val="clear" w:color="auto" w:fill="FFFFFF"/>
          <w:rtl/>
        </w:rPr>
        <w:t>در میان دو دسته راه آبی و خشکی، راه</w:t>
      </w:r>
      <w:r w:rsidR="0054603C" w:rsidRPr="008C3998">
        <w:rPr>
          <w:rFonts w:ascii="Vazir" w:hAnsi="Vazir" w:hint="cs"/>
          <w:color w:val="000000"/>
          <w:sz w:val="24"/>
          <w:shd w:val="clear" w:color="auto" w:fill="FFFFFF"/>
          <w:rtl/>
        </w:rPr>
        <w:t>‌</w:t>
      </w:r>
      <w:r w:rsidR="00CE0A81" w:rsidRPr="008C3998">
        <w:rPr>
          <w:rFonts w:ascii="Vazir" w:hAnsi="Vazir"/>
          <w:color w:val="000000"/>
          <w:sz w:val="24"/>
          <w:shd w:val="clear" w:color="auto" w:fill="FFFFFF"/>
          <w:rtl/>
        </w:rPr>
        <w:t>های آبی خوزستان به سبب وجود رودهای پ</w:t>
      </w:r>
      <w:r w:rsidR="00CE0A81" w:rsidRPr="008C3998">
        <w:rPr>
          <w:rFonts w:ascii="Vazir" w:hAnsi="Vazir" w:hint="cs"/>
          <w:color w:val="000000"/>
          <w:sz w:val="24"/>
          <w:shd w:val="clear" w:color="auto" w:fill="FFFFFF"/>
          <w:rtl/>
        </w:rPr>
        <w:t>ر</w:t>
      </w:r>
      <w:r w:rsidR="00CE0A81" w:rsidRPr="008C3998">
        <w:rPr>
          <w:rFonts w:ascii="Vazir" w:hAnsi="Vazir"/>
          <w:color w:val="000000"/>
          <w:sz w:val="24"/>
          <w:shd w:val="clear" w:color="auto" w:fill="FFFFFF"/>
          <w:rtl/>
        </w:rPr>
        <w:t>آب و قابل کشتیرانی در منطقه از قدیم</w:t>
      </w:r>
      <w:r w:rsidR="0054603C" w:rsidRPr="008C3998">
        <w:rPr>
          <w:rFonts w:ascii="Vazir" w:hAnsi="Vazir" w:hint="cs"/>
          <w:color w:val="000000"/>
          <w:sz w:val="24"/>
          <w:shd w:val="clear" w:color="auto" w:fill="FFFFFF"/>
          <w:rtl/>
        </w:rPr>
        <w:t>‌</w:t>
      </w:r>
      <w:r w:rsidR="00CE0A81" w:rsidRPr="008C3998">
        <w:rPr>
          <w:rFonts w:ascii="Vazir" w:hAnsi="Vazir"/>
          <w:color w:val="000000"/>
          <w:sz w:val="24"/>
          <w:shd w:val="clear" w:color="auto" w:fill="FFFFFF"/>
          <w:rtl/>
        </w:rPr>
        <w:t>ترین ازمنه</w:t>
      </w:r>
      <w:r w:rsidR="00CE0A81" w:rsidRPr="008C3998">
        <w:rPr>
          <w:rFonts w:ascii="Vazir" w:hAnsi="Vazir" w:hint="cs"/>
          <w:color w:val="000000"/>
          <w:sz w:val="24"/>
          <w:shd w:val="clear" w:color="auto" w:fill="FFFFFF"/>
          <w:rtl/>
        </w:rPr>
        <w:t>،</w:t>
      </w:r>
      <w:r w:rsidR="00CE0A81" w:rsidRPr="008C3998">
        <w:rPr>
          <w:rFonts w:ascii="Vazir" w:hAnsi="Vazir"/>
          <w:color w:val="000000"/>
          <w:sz w:val="24"/>
          <w:shd w:val="clear" w:color="auto" w:fill="FFFFFF"/>
          <w:rtl/>
        </w:rPr>
        <w:t xml:space="preserve"> اهمیت به سزا داشته</w:t>
      </w:r>
      <w:r w:rsidR="0054603C" w:rsidRPr="008C3998">
        <w:rPr>
          <w:rFonts w:ascii="Vazir" w:hAnsi="Vazir" w:hint="cs"/>
          <w:color w:val="000000"/>
          <w:sz w:val="24"/>
          <w:shd w:val="clear" w:color="auto" w:fill="FFFFFF"/>
          <w:rtl/>
        </w:rPr>
        <w:t>‌</w:t>
      </w:r>
      <w:r w:rsidR="00CE0A81" w:rsidRPr="008C3998">
        <w:rPr>
          <w:rFonts w:ascii="Vazir" w:hAnsi="Vazir"/>
          <w:color w:val="000000"/>
          <w:sz w:val="24"/>
          <w:shd w:val="clear" w:color="auto" w:fill="FFFFFF"/>
          <w:rtl/>
        </w:rPr>
        <w:t>ا</w:t>
      </w:r>
      <w:r w:rsidR="00CE0A81" w:rsidRPr="008C3998">
        <w:rPr>
          <w:rFonts w:ascii="Vazir" w:hAnsi="Vazir" w:hint="cs"/>
          <w:color w:val="000000"/>
          <w:sz w:val="24"/>
          <w:shd w:val="clear" w:color="auto" w:fill="FFFFFF"/>
          <w:rtl/>
        </w:rPr>
        <w:t>ند (</w:t>
      </w:r>
      <w:r w:rsidR="00CE0A81" w:rsidRPr="008C3998">
        <w:rPr>
          <w:rFonts w:ascii="Vazir" w:hAnsi="Vazir"/>
          <w:color w:val="000000"/>
          <w:sz w:val="24"/>
          <w:shd w:val="clear" w:color="auto" w:fill="FFFFFF"/>
          <w:rtl/>
        </w:rPr>
        <w:t>کسروی</w:t>
      </w:r>
      <w:r w:rsidR="00CE0A81" w:rsidRPr="008C3998">
        <w:rPr>
          <w:rFonts w:ascii="Vazir" w:hAnsi="Vazir" w:hint="cs"/>
          <w:color w:val="000000"/>
          <w:sz w:val="24"/>
          <w:shd w:val="clear" w:color="auto" w:fill="FFFFFF"/>
          <w:rtl/>
        </w:rPr>
        <w:t xml:space="preserve">، </w:t>
      </w:r>
      <w:r w:rsidR="00CE0A81" w:rsidRPr="008C3998">
        <w:rPr>
          <w:rFonts w:ascii="Vazir" w:hAnsi="Vazir"/>
          <w:color w:val="000000"/>
          <w:sz w:val="24"/>
          <w:shd w:val="clear" w:color="auto" w:fill="FFFFFF"/>
          <w:rtl/>
        </w:rPr>
        <w:t>1356</w:t>
      </w:r>
      <w:r w:rsidR="00CE0A81" w:rsidRPr="008C3998">
        <w:rPr>
          <w:rFonts w:ascii="Vazir" w:hAnsi="Vazir" w:hint="cs"/>
          <w:color w:val="000000"/>
          <w:sz w:val="24"/>
          <w:shd w:val="clear" w:color="auto" w:fill="FFFFFF"/>
          <w:rtl/>
        </w:rPr>
        <w:t xml:space="preserve">: </w:t>
      </w:r>
      <w:r w:rsidR="00CE0A81" w:rsidRPr="008C3998">
        <w:rPr>
          <w:rFonts w:ascii="Vazir" w:hAnsi="Vazir"/>
          <w:color w:val="000000"/>
          <w:sz w:val="24"/>
          <w:shd w:val="clear" w:color="auto" w:fill="FFFFFF"/>
          <w:rtl/>
        </w:rPr>
        <w:t>227-226</w:t>
      </w:r>
      <w:r w:rsidR="00CE0A81" w:rsidRPr="008C3998">
        <w:rPr>
          <w:rFonts w:ascii="Vazir" w:hAnsi="Vazir" w:hint="cs"/>
          <w:color w:val="000000"/>
          <w:sz w:val="24"/>
          <w:shd w:val="clear" w:color="auto" w:fill="FFFFFF"/>
          <w:rtl/>
        </w:rPr>
        <w:t>).</w:t>
      </w:r>
    </w:p>
    <w:p w14:paraId="44FB9BC6" w14:textId="6EE64C51" w:rsidR="00EE61B5" w:rsidRPr="008C3998" w:rsidRDefault="00CE0A81" w:rsidP="00EE61B5">
      <w:pPr>
        <w:jc w:val="center"/>
        <w:rPr>
          <w:rFonts w:ascii="Vazir" w:hAnsi="Vazir"/>
          <w:color w:val="000000"/>
          <w:sz w:val="20"/>
          <w:szCs w:val="20"/>
          <w:shd w:val="clear" w:color="auto" w:fill="FFFFFF"/>
          <w:rtl/>
        </w:rPr>
      </w:pPr>
      <w:r w:rsidRPr="008C3998">
        <w:rPr>
          <w:rFonts w:ascii="Vazir" w:hAnsi="Vazir" w:hint="cs"/>
          <w:color w:val="000000"/>
          <w:sz w:val="20"/>
          <w:szCs w:val="20"/>
          <w:shd w:val="clear" w:color="auto" w:fill="FFFFFF"/>
          <w:rtl/>
        </w:rPr>
        <w:t>تصویر 1. نقشه خوزستان</w:t>
      </w:r>
      <w:r w:rsidRPr="008C3998">
        <w:rPr>
          <w:rFonts w:ascii="Vazir" w:hAnsi="Vazir"/>
          <w:color w:val="000000"/>
          <w:sz w:val="20"/>
          <w:szCs w:val="20"/>
          <w:shd w:val="clear" w:color="auto" w:fill="FFFFFF"/>
          <w:rtl/>
        </w:rPr>
        <w:t xml:space="preserve"> اثر محمود کاشغر</w:t>
      </w:r>
      <w:r w:rsidRPr="008C3998">
        <w:rPr>
          <w:rFonts w:ascii="Vazir" w:hAnsi="Vazir" w:hint="cs"/>
          <w:color w:val="000000"/>
          <w:sz w:val="20"/>
          <w:szCs w:val="20"/>
          <w:shd w:val="clear" w:color="auto" w:fill="FFFFFF"/>
          <w:rtl/>
        </w:rPr>
        <w:t>ی</w:t>
      </w:r>
      <w:r w:rsidRPr="008C3998">
        <w:rPr>
          <w:rFonts w:ascii="Vazir" w:hAnsi="Vazir"/>
          <w:color w:val="000000"/>
          <w:sz w:val="20"/>
          <w:szCs w:val="20"/>
          <w:shd w:val="clear" w:color="auto" w:fill="FFFFFF"/>
          <w:rtl/>
        </w:rPr>
        <w:t xml:space="preserve"> (سده </w:t>
      </w:r>
      <w:r w:rsidRPr="008C3998">
        <w:rPr>
          <w:rFonts w:ascii="Vazir" w:hAnsi="Vazir"/>
          <w:color w:val="000000"/>
          <w:sz w:val="20"/>
          <w:szCs w:val="20"/>
          <w:shd w:val="clear" w:color="auto" w:fill="FFFFFF"/>
          <w:rtl/>
          <w:lang w:bidi="fa-IR"/>
        </w:rPr>
        <w:t>۱۱</w:t>
      </w:r>
      <w:r w:rsidRPr="008C3998">
        <w:rPr>
          <w:rFonts w:ascii="Vazir" w:hAnsi="Vazir"/>
          <w:color w:val="000000"/>
          <w:sz w:val="20"/>
          <w:szCs w:val="20"/>
          <w:shd w:val="clear" w:color="auto" w:fill="FFFFFF"/>
          <w:rtl/>
        </w:rPr>
        <w:t>م)</w:t>
      </w:r>
      <w:r w:rsidRPr="008C3998">
        <w:rPr>
          <w:rFonts w:ascii="Vazir" w:hAnsi="Vazir" w:hint="cs"/>
          <w:color w:val="000000"/>
          <w:sz w:val="20"/>
          <w:szCs w:val="20"/>
          <w:shd w:val="clear" w:color="auto" w:fill="FFFFFF"/>
          <w:rtl/>
        </w:rPr>
        <w:t xml:space="preserve"> و موقعیت سوق</w:t>
      </w:r>
      <w:r w:rsidR="00EE61B5" w:rsidRPr="008C3998">
        <w:rPr>
          <w:rFonts w:ascii="Vazir" w:hAnsi="Vazir" w:hint="cs"/>
          <w:color w:val="000000"/>
          <w:sz w:val="20"/>
          <w:szCs w:val="20"/>
          <w:shd w:val="clear" w:color="auto" w:fill="FFFFFF"/>
          <w:rtl/>
        </w:rPr>
        <w:t>‌</w:t>
      </w:r>
      <w:r w:rsidRPr="008C3998">
        <w:rPr>
          <w:rFonts w:ascii="Vazir" w:hAnsi="Vazir" w:hint="cs"/>
          <w:color w:val="000000"/>
          <w:sz w:val="20"/>
          <w:szCs w:val="20"/>
          <w:shd w:val="clear" w:color="auto" w:fill="FFFFFF"/>
          <w:rtl/>
        </w:rPr>
        <w:t xml:space="preserve">الجیشی آن از حیث دسترسی و بازرگانی نسبت به سایر بلاد اطراف ایران. مأخذ: </w:t>
      </w:r>
      <w:r w:rsidRPr="008C3998">
        <w:rPr>
          <w:rFonts w:ascii="Vazir" w:hAnsi="Vazir"/>
          <w:color w:val="000000"/>
          <w:sz w:val="18"/>
          <w:szCs w:val="18"/>
          <w:shd w:val="clear" w:color="auto" w:fill="FFFFFF"/>
        </w:rPr>
        <w:t>httpsweb.archive.org</w:t>
      </w:r>
    </w:p>
    <w:p w14:paraId="34A966E4" w14:textId="15E25E08" w:rsidR="00CE0A81" w:rsidRPr="008C3998" w:rsidRDefault="00CE0A81" w:rsidP="00C31DC2">
      <w:pPr>
        <w:spacing w:after="0" w:line="276" w:lineRule="auto"/>
        <w:jc w:val="both"/>
        <w:rPr>
          <w:rFonts w:ascii="Vazir" w:hAnsi="Vazir"/>
          <w:color w:val="000000"/>
          <w:sz w:val="24"/>
          <w:shd w:val="clear" w:color="auto" w:fill="FFFFFF"/>
          <w:rtl/>
        </w:rPr>
      </w:pPr>
      <w:r w:rsidRPr="008C3998">
        <w:rPr>
          <w:rFonts w:ascii="Vazir" w:hAnsi="Vazir" w:hint="cs"/>
          <w:color w:val="000000"/>
          <w:sz w:val="24"/>
          <w:shd w:val="clear" w:color="auto" w:fill="FFFFFF"/>
          <w:rtl/>
        </w:rPr>
        <w:t>«</w:t>
      </w:r>
      <w:r w:rsidRPr="008C3998">
        <w:rPr>
          <w:rFonts w:ascii="Vazir" w:hAnsi="Vazir"/>
          <w:color w:val="000000"/>
          <w:sz w:val="24"/>
          <w:shd w:val="clear" w:color="auto" w:fill="FFFFFF"/>
          <w:rtl/>
        </w:rPr>
        <w:t>عبدالغفار نجم‌الملک</w:t>
      </w:r>
      <w:r w:rsidRPr="008C3998">
        <w:rPr>
          <w:rFonts w:ascii="Vazir" w:hAnsi="Vazir" w:hint="cs"/>
          <w:color w:val="000000"/>
          <w:sz w:val="24"/>
          <w:shd w:val="clear" w:color="auto" w:fill="FFFFFF"/>
          <w:rtl/>
        </w:rPr>
        <w:t>»</w:t>
      </w:r>
      <w:r w:rsidRPr="008C3998">
        <w:rPr>
          <w:rFonts w:ascii="Vazir" w:hAnsi="Vazir"/>
          <w:color w:val="000000"/>
          <w:sz w:val="24"/>
          <w:shd w:val="clear" w:color="auto" w:fill="FFFFFF"/>
          <w:rtl/>
        </w:rPr>
        <w:t>، جغرافی‌دان و نقشه‌بردار برجسته ایرانی در دوران ناصرالدین شاه، یکی از اولین افرادی بود که در زمینه جغرافیا و راه‌سازی خوزستان کار کرد و به اهمیت توسعه زیرساخت‌ها در این منطقه پی برد. او توصیه کرده بود راه‌ها و مسیرهای ارتباطی</w:t>
      </w:r>
      <w:r w:rsidRPr="008C3998">
        <w:rPr>
          <w:rFonts w:ascii="Vazir" w:hAnsi="Vazir" w:hint="cs"/>
          <w:color w:val="000000"/>
          <w:sz w:val="24"/>
          <w:shd w:val="clear" w:color="auto" w:fill="FFFFFF"/>
          <w:rtl/>
        </w:rPr>
        <w:t>،</w:t>
      </w:r>
      <w:r w:rsidRPr="008C3998">
        <w:rPr>
          <w:rFonts w:ascii="Vazir" w:hAnsi="Vazir"/>
          <w:color w:val="000000"/>
          <w:sz w:val="24"/>
          <w:shd w:val="clear" w:color="auto" w:fill="FFFFFF"/>
          <w:rtl/>
        </w:rPr>
        <w:t xml:space="preserve"> بهبود یابند تا امکان بهره‌برداری اقتصادی از این منطقه فراهم گردد. </w:t>
      </w:r>
      <w:r w:rsidRPr="008C3998">
        <w:rPr>
          <w:rFonts w:ascii="Vazir" w:hAnsi="Vazir" w:hint="cs"/>
          <w:color w:val="000000"/>
          <w:sz w:val="24"/>
          <w:shd w:val="clear" w:color="auto" w:fill="FFFFFF"/>
          <w:rtl/>
        </w:rPr>
        <w:t>وی</w:t>
      </w:r>
      <w:r w:rsidRPr="008C3998">
        <w:rPr>
          <w:rFonts w:ascii="Vazir" w:hAnsi="Vazir"/>
          <w:color w:val="000000"/>
          <w:sz w:val="24"/>
          <w:shd w:val="clear" w:color="auto" w:fill="FFFFFF"/>
          <w:rtl/>
        </w:rPr>
        <w:t xml:space="preserve"> ایجاد زیرساخت‌های اولیه</w:t>
      </w:r>
      <w:r w:rsidRPr="008C3998">
        <w:rPr>
          <w:rFonts w:ascii="Vazir" w:hAnsi="Vazir" w:hint="cs"/>
          <w:color w:val="000000"/>
          <w:sz w:val="24"/>
          <w:shd w:val="clear" w:color="auto" w:fill="FFFFFF"/>
          <w:rtl/>
        </w:rPr>
        <w:t xml:space="preserve"> ارتباطی و</w:t>
      </w:r>
      <w:r w:rsidRPr="008C3998">
        <w:rPr>
          <w:rFonts w:ascii="Vazir" w:hAnsi="Vazir"/>
          <w:color w:val="000000"/>
          <w:sz w:val="24"/>
          <w:shd w:val="clear" w:color="auto" w:fill="FFFFFF"/>
          <w:rtl/>
        </w:rPr>
        <w:t xml:space="preserve"> گسترش کشاورزی</w:t>
      </w:r>
      <w:r w:rsidRPr="008C3998">
        <w:rPr>
          <w:rFonts w:ascii="Vazir" w:hAnsi="Vazir" w:hint="cs"/>
          <w:color w:val="000000"/>
          <w:sz w:val="24"/>
          <w:shd w:val="clear" w:color="auto" w:fill="FFFFFF"/>
          <w:rtl/>
        </w:rPr>
        <w:t xml:space="preserve"> را پایه مهم توسعه خوزستان دانسته است (نجم</w:t>
      </w:r>
      <w:r w:rsidR="00EE61B5" w:rsidRPr="008C3998">
        <w:rPr>
          <w:rFonts w:ascii="Vazir" w:hAnsi="Vazir" w:hint="cs"/>
          <w:color w:val="000000"/>
          <w:sz w:val="24"/>
          <w:shd w:val="clear" w:color="auto" w:fill="FFFFFF"/>
          <w:rtl/>
        </w:rPr>
        <w:t>‌</w:t>
      </w:r>
      <w:r w:rsidR="008C52AF"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الملک، 1341). «</w:t>
      </w:r>
      <w:r w:rsidRPr="008C3998">
        <w:rPr>
          <w:rFonts w:ascii="Vazir" w:hAnsi="Vazir"/>
          <w:color w:val="000000"/>
          <w:sz w:val="24"/>
          <w:shd w:val="clear" w:color="auto" w:fill="FFFFFF"/>
          <w:rtl/>
        </w:rPr>
        <w:t>حاج سیاح</w:t>
      </w:r>
      <w:r w:rsidRPr="008C3998">
        <w:rPr>
          <w:rFonts w:ascii="Vazir" w:hAnsi="Vazir" w:hint="cs"/>
          <w:color w:val="000000"/>
          <w:sz w:val="24"/>
          <w:shd w:val="clear" w:color="auto" w:fill="FFFFFF"/>
          <w:rtl/>
        </w:rPr>
        <w:t>»</w:t>
      </w:r>
      <w:r w:rsidRPr="008C3998">
        <w:rPr>
          <w:rFonts w:ascii="Vazir" w:hAnsi="Vazir"/>
          <w:color w:val="000000"/>
          <w:sz w:val="24"/>
          <w:shd w:val="clear" w:color="auto" w:fill="FFFFFF"/>
          <w:rtl/>
        </w:rPr>
        <w:t xml:space="preserve">، جهانگرد و نویسنده ایرانی دوره قاجار، </w:t>
      </w:r>
      <w:r w:rsidRPr="008C3998">
        <w:rPr>
          <w:rFonts w:ascii="Vazir" w:hAnsi="Vazir" w:hint="cs"/>
          <w:color w:val="000000"/>
          <w:sz w:val="24"/>
          <w:shd w:val="clear" w:color="auto" w:fill="FFFFFF"/>
          <w:rtl/>
        </w:rPr>
        <w:t xml:space="preserve">با </w:t>
      </w:r>
      <w:r w:rsidRPr="008C3998">
        <w:rPr>
          <w:rFonts w:ascii="Vazir" w:hAnsi="Vazir"/>
          <w:color w:val="000000"/>
          <w:sz w:val="24"/>
          <w:shd w:val="clear" w:color="auto" w:fill="FFFFFF"/>
          <w:rtl/>
        </w:rPr>
        <w:t>دیدگاه انتقادی</w:t>
      </w:r>
      <w:r w:rsidRPr="008C3998">
        <w:rPr>
          <w:rFonts w:ascii="Vazir" w:hAnsi="Vazir" w:hint="cs"/>
          <w:color w:val="000000"/>
          <w:sz w:val="24"/>
          <w:shd w:val="clear" w:color="auto" w:fill="FFFFFF"/>
          <w:rtl/>
        </w:rPr>
        <w:t>،</w:t>
      </w:r>
      <w:r w:rsidRPr="008C3998">
        <w:rPr>
          <w:rFonts w:ascii="Vazir" w:hAnsi="Vazir"/>
          <w:color w:val="000000"/>
          <w:sz w:val="24"/>
          <w:shd w:val="clear" w:color="auto" w:fill="FFFFFF"/>
          <w:rtl/>
        </w:rPr>
        <w:t xml:space="preserve"> به توسعه نیافتگی خوزستان اشاره کرده و این منطقه را فاقد زیرساخت‌های اساسی برای عمران و توسعه </w:t>
      </w:r>
      <w:r w:rsidRPr="008C3998">
        <w:rPr>
          <w:rFonts w:ascii="Vazir" w:hAnsi="Vazir" w:hint="cs"/>
          <w:color w:val="000000"/>
          <w:sz w:val="24"/>
          <w:shd w:val="clear" w:color="auto" w:fill="FFFFFF"/>
          <w:rtl/>
        </w:rPr>
        <w:t>می</w:t>
      </w:r>
      <w:r w:rsidR="00EE61B5"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داند (سیاح، 1380)</w:t>
      </w:r>
      <w:r w:rsidRPr="008C3998">
        <w:rPr>
          <w:rFonts w:ascii="Vazir" w:hAnsi="Vazir"/>
          <w:color w:val="000000"/>
          <w:sz w:val="24"/>
          <w:shd w:val="clear" w:color="auto" w:fill="FFFFFF"/>
          <w:rtl/>
        </w:rPr>
        <w:t xml:space="preserve">. حاج سیاح </w:t>
      </w:r>
      <w:r w:rsidRPr="008C3998">
        <w:rPr>
          <w:rFonts w:ascii="Vazir" w:hAnsi="Vazir" w:hint="cs"/>
          <w:color w:val="000000"/>
          <w:sz w:val="24"/>
          <w:shd w:val="clear" w:color="auto" w:fill="FFFFFF"/>
          <w:rtl/>
        </w:rPr>
        <w:t>همانند نجم</w:t>
      </w:r>
      <w:r w:rsidR="00EE61B5"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 xml:space="preserve">الملک، </w:t>
      </w:r>
      <w:r w:rsidRPr="008C3998">
        <w:rPr>
          <w:rFonts w:ascii="Vazir" w:hAnsi="Vazir"/>
          <w:color w:val="000000"/>
          <w:sz w:val="24"/>
          <w:shd w:val="clear" w:color="auto" w:fill="FFFFFF"/>
          <w:rtl/>
        </w:rPr>
        <w:t>کمبود جاده‌ها و امکانات حمل‌ونقل را از موانع اصلی توسعه خوزستان برشمرده و نبود امنیت و نظم را عاملی برای ممانعت از سرمایه‌گذاری و رشد اقتصادی این منطقه ذکر کرده است</w:t>
      </w:r>
      <w:r w:rsidRPr="008C3998">
        <w:rPr>
          <w:rFonts w:ascii="Vazir" w:hAnsi="Vazir" w:hint="cs"/>
          <w:color w:val="000000"/>
          <w:sz w:val="24"/>
          <w:shd w:val="clear" w:color="auto" w:fill="FFFFFF"/>
          <w:rtl/>
        </w:rPr>
        <w:t>.</w:t>
      </w:r>
      <w:r w:rsidRPr="008C3998">
        <w:rPr>
          <w:rFonts w:ascii="Vazir" w:hAnsi="Vazir"/>
          <w:color w:val="000000"/>
          <w:sz w:val="24"/>
          <w:shd w:val="clear" w:color="auto" w:fill="FFFFFF"/>
          <w:rtl/>
        </w:rPr>
        <w:t xml:space="preserve"> </w:t>
      </w:r>
    </w:p>
    <w:p w14:paraId="61DD118B" w14:textId="49323F18" w:rsidR="00CE0A81" w:rsidRPr="008C3998" w:rsidRDefault="00CE0A81" w:rsidP="00C31DC2">
      <w:pPr>
        <w:spacing w:after="0" w:line="276" w:lineRule="auto"/>
        <w:jc w:val="both"/>
        <w:rPr>
          <w:rFonts w:ascii="Vazir" w:hAnsi="Vazir"/>
          <w:color w:val="000000"/>
          <w:sz w:val="24"/>
          <w:shd w:val="clear" w:color="auto" w:fill="FFFFFF"/>
          <w:rtl/>
        </w:rPr>
      </w:pPr>
      <w:r w:rsidRPr="008C3998">
        <w:rPr>
          <w:rFonts w:ascii="Vazir" w:hAnsi="Vazir" w:hint="cs"/>
          <w:color w:val="000000"/>
          <w:sz w:val="24"/>
          <w:shd w:val="clear" w:color="auto" w:fill="FFFFFF"/>
          <w:rtl/>
        </w:rPr>
        <w:t>علاوه بر توجه اقتصادی و زیرساخت</w:t>
      </w:r>
      <w:r w:rsidR="0099344D"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های ارتباطی، نگاه سیاسی به بنادر خوزستان از عوامل مهم دیگری است که در مسیر تحولات و توسعه نایافتگی این سرزمین و بنادر آن نقش مهمی ایفا کرده</w:t>
      </w:r>
      <w:r w:rsidR="0099344D"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اند. حمکرانان محلی برای کم</w:t>
      </w:r>
      <w:r w:rsidR="0099344D"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کردن نفوذ دولت مرکزی در مدیریت این منطقه تلاش بسیار داشته</w:t>
      </w:r>
      <w:r w:rsidR="0099344D"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اند و مانع</w:t>
      </w:r>
      <w:r w:rsidR="0099344D" w:rsidRPr="008C3998">
        <w:rPr>
          <w:rFonts w:ascii="Vazir" w:hAnsi="Vazir" w:hint="cs"/>
          <w:color w:val="000000"/>
          <w:sz w:val="24"/>
          <w:shd w:val="clear" w:color="auto" w:fill="FFFFFF"/>
          <w:rtl/>
        </w:rPr>
        <w:t xml:space="preserve"> </w:t>
      </w:r>
      <w:r w:rsidRPr="008C3998">
        <w:rPr>
          <w:rFonts w:ascii="Vazir" w:hAnsi="Vazir" w:hint="cs"/>
          <w:color w:val="000000"/>
          <w:sz w:val="24"/>
          <w:shd w:val="clear" w:color="auto" w:fill="FFFFFF"/>
          <w:rtl/>
        </w:rPr>
        <w:t>ورود تسهیلات از مرکز به ناحیه جنوب بوده</w:t>
      </w:r>
      <w:r w:rsidR="0099344D"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اند. «</w:t>
      </w:r>
      <w:r w:rsidRPr="008C3998">
        <w:rPr>
          <w:rFonts w:ascii="Vazir" w:hAnsi="Vazir"/>
          <w:color w:val="000000"/>
          <w:sz w:val="24"/>
          <w:shd w:val="clear" w:color="auto" w:fill="FFFFFF"/>
          <w:rtl/>
        </w:rPr>
        <w:t>شیخ خزعل</w:t>
      </w:r>
      <w:r w:rsidRPr="008C3998">
        <w:rPr>
          <w:rFonts w:ascii="Vazir" w:hAnsi="Vazir" w:hint="cs"/>
          <w:color w:val="000000"/>
          <w:sz w:val="24"/>
          <w:shd w:val="clear" w:color="auto" w:fill="FFFFFF"/>
          <w:rtl/>
        </w:rPr>
        <w:t>»</w:t>
      </w:r>
      <w:r w:rsidRPr="008C3998">
        <w:rPr>
          <w:rFonts w:ascii="Vazir" w:hAnsi="Vazir"/>
          <w:color w:val="000000"/>
          <w:sz w:val="24"/>
          <w:shd w:val="clear" w:color="auto" w:fill="FFFFFF"/>
          <w:rtl/>
        </w:rPr>
        <w:t xml:space="preserve"> رهبر محلی عرب در خوزستان، یکی از مخالفان توسعه زیرساخت‌های دولتی در این منطقه بود و از هرگونه توسعه‌ای که می‌توانست منجر به تقویت نفوذ دولت مرکزی قاجار در خوزستان شود، جلوگیری می‌کرد</w:t>
      </w:r>
      <w:r w:rsidRPr="008C3998">
        <w:rPr>
          <w:rFonts w:ascii="Vazir" w:hAnsi="Vazir" w:hint="cs"/>
          <w:color w:val="000000"/>
          <w:sz w:val="24"/>
          <w:shd w:val="clear" w:color="auto" w:fill="FFFFFF"/>
          <w:rtl/>
        </w:rPr>
        <w:t xml:space="preserve"> (افشار سیستانی، 1369). از طرفی با مطرح</w:t>
      </w:r>
      <w:r w:rsidR="0099344D"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شدن نفت و استخراج آن، توجه به این سرزمین افزایش یافت. اما این توجه در مسیر بهره</w:t>
      </w:r>
      <w:r w:rsidR="0099344D"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برداری نفت در سطح ملی و بین</w:t>
      </w:r>
      <w:r w:rsidR="0099344D"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المللی بود و جامعه محلی از آن بی</w:t>
      </w:r>
      <w:r w:rsidR="0099344D"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 xml:space="preserve">بهره ماند. </w:t>
      </w:r>
    </w:p>
    <w:p w14:paraId="38F143CA" w14:textId="5BF211D6" w:rsidR="008A55D3" w:rsidRPr="008C3998" w:rsidRDefault="00CE0A81" w:rsidP="00C31DC2">
      <w:pPr>
        <w:spacing w:after="0" w:line="276" w:lineRule="auto"/>
        <w:jc w:val="both"/>
        <w:rPr>
          <w:rFonts w:ascii="Tahoma" w:hAnsi="Tahoma"/>
          <w:color w:val="222222"/>
          <w:sz w:val="24"/>
          <w:shd w:val="clear" w:color="auto" w:fill="FFFFFF"/>
          <w:rtl/>
        </w:rPr>
      </w:pPr>
      <w:r w:rsidRPr="008C3998">
        <w:rPr>
          <w:rFonts w:ascii="Vazir" w:hAnsi="Vazir" w:hint="cs"/>
          <w:color w:val="000000"/>
          <w:sz w:val="24"/>
          <w:shd w:val="clear" w:color="auto" w:fill="FFFFFF"/>
          <w:rtl/>
        </w:rPr>
        <w:lastRenderedPageBreak/>
        <w:t>تاریخ بندر شاهپور (امام خمینی)</w:t>
      </w:r>
      <w:r w:rsidRPr="008C3998">
        <w:rPr>
          <w:rFonts w:ascii="Vazir" w:hAnsi="Vazir"/>
          <w:color w:val="000000"/>
          <w:sz w:val="24"/>
          <w:shd w:val="clear" w:color="auto" w:fill="FFFFFF"/>
          <w:rtl/>
        </w:rPr>
        <w:t xml:space="preserve"> به سال</w:t>
      </w:r>
      <w:r w:rsidR="006E3157" w:rsidRPr="008C3998">
        <w:rPr>
          <w:rFonts w:ascii="Vazir" w:hAnsi="Vazir" w:hint="cs"/>
          <w:color w:val="000000"/>
          <w:sz w:val="24"/>
          <w:shd w:val="clear" w:color="auto" w:fill="FFFFFF"/>
          <w:rtl/>
        </w:rPr>
        <w:t>‌</w:t>
      </w:r>
      <w:r w:rsidRPr="008C3998">
        <w:rPr>
          <w:rFonts w:ascii="Vazir" w:hAnsi="Vazir"/>
          <w:color w:val="000000"/>
          <w:sz w:val="24"/>
          <w:shd w:val="clear" w:color="auto" w:fill="FFFFFF"/>
          <w:rtl/>
        </w:rPr>
        <w:t>های پایانی پادشاهی مظفرالدین شاه قاجار (۱۳۱۳-۱۳۲۴ق / ۱۸۹۵-۱۹۰۶م) می‌رسد</w:t>
      </w:r>
      <w:r w:rsidRPr="008C3998">
        <w:rPr>
          <w:rFonts w:ascii="Vazir" w:hAnsi="Vazir" w:hint="cs"/>
          <w:color w:val="000000"/>
          <w:sz w:val="24"/>
          <w:shd w:val="clear" w:color="auto" w:fill="FFFFFF"/>
          <w:rtl/>
        </w:rPr>
        <w:t>؛</w:t>
      </w:r>
      <w:r w:rsidRPr="008C3998">
        <w:rPr>
          <w:rFonts w:ascii="Vazir" w:hAnsi="Vazir"/>
          <w:color w:val="000000"/>
          <w:sz w:val="24"/>
          <w:shd w:val="clear" w:color="auto" w:fill="FFFFFF"/>
          <w:rtl/>
        </w:rPr>
        <w:t xml:space="preserve"> آن هنگام به نام خورموسی شناخته می‌شد و به صورت دهكده دورافتاده‌ای بود كه تنها شماری ماهیگیر كپرنشین را درخود جای داده بود. </w:t>
      </w:r>
      <w:r w:rsidRPr="008C3998">
        <w:rPr>
          <w:rFonts w:ascii="Vazir" w:hAnsi="Vazir" w:hint="cs"/>
          <w:color w:val="000000"/>
          <w:sz w:val="24"/>
          <w:shd w:val="clear" w:color="auto" w:fill="FFFFFF"/>
          <w:rtl/>
        </w:rPr>
        <w:t>«</w:t>
      </w:r>
      <w:r w:rsidRPr="008C3998">
        <w:rPr>
          <w:rFonts w:ascii="Vazir" w:hAnsi="Vazir"/>
          <w:color w:val="000000"/>
          <w:sz w:val="24"/>
          <w:shd w:val="clear" w:color="auto" w:fill="FFFFFF"/>
          <w:rtl/>
        </w:rPr>
        <w:t>ابن بطوطه</w:t>
      </w:r>
      <w:r w:rsidRPr="008C3998">
        <w:rPr>
          <w:rFonts w:ascii="Vazir" w:hAnsi="Vazir" w:hint="cs"/>
          <w:color w:val="000000"/>
          <w:sz w:val="24"/>
          <w:shd w:val="clear" w:color="auto" w:fill="FFFFFF"/>
          <w:rtl/>
        </w:rPr>
        <w:t>»</w:t>
      </w:r>
      <w:r w:rsidRPr="008C3998">
        <w:rPr>
          <w:rFonts w:ascii="Vazir" w:hAnsi="Vazir"/>
          <w:color w:val="000000"/>
          <w:sz w:val="24"/>
          <w:shd w:val="clear" w:color="auto" w:fill="FFFFFF"/>
          <w:rtl/>
        </w:rPr>
        <w:t xml:space="preserve"> نیز در سفرنامه‌اش از فعالیت‌های دریایی و زمینی این بندر در قرون هفتم و هشتم یاد کرده است</w:t>
      </w:r>
      <w:r w:rsidRPr="008C3998">
        <w:rPr>
          <w:rFonts w:ascii="Vazir" w:hAnsi="Vazir" w:hint="cs"/>
          <w:color w:val="000000"/>
          <w:sz w:val="24"/>
          <w:shd w:val="clear" w:color="auto" w:fill="FFFFFF"/>
          <w:rtl/>
        </w:rPr>
        <w:t xml:space="preserve"> (</w:t>
      </w:r>
      <w:r w:rsidRPr="008C3998">
        <w:rPr>
          <w:rFonts w:ascii="Vazir" w:hAnsi="Vazir"/>
          <w:color w:val="000000"/>
          <w:sz w:val="24"/>
          <w:shd w:val="clear" w:color="auto" w:fill="FFFFFF"/>
          <w:rtl/>
        </w:rPr>
        <w:t>ابن بطوطه، ج،1 ص 200</w:t>
      </w:r>
      <w:r w:rsidRPr="008C3998">
        <w:rPr>
          <w:rFonts w:ascii="Vazir" w:hAnsi="Vazir" w:hint="cs"/>
          <w:color w:val="000000"/>
          <w:sz w:val="24"/>
          <w:shd w:val="clear" w:color="auto" w:fill="FFFFFF"/>
          <w:rtl/>
        </w:rPr>
        <w:t>).</w:t>
      </w:r>
      <w:r w:rsidRPr="008C3998">
        <w:rPr>
          <w:rFonts w:eastAsia="Times New Roman" w:cs="B Nazanin" w:hint="cs"/>
          <w:color w:val="EE0000"/>
          <w:sz w:val="24"/>
          <w:rtl/>
        </w:rPr>
        <w:t xml:space="preserve"> </w:t>
      </w:r>
      <w:r w:rsidRPr="008C3998">
        <w:rPr>
          <w:rFonts w:ascii="Vazir" w:hAnsi="Vazir"/>
          <w:color w:val="000000"/>
          <w:sz w:val="24"/>
          <w:shd w:val="clear" w:color="auto" w:fill="FFFFFF"/>
          <w:rtl/>
        </w:rPr>
        <w:t>این بندر در</w:t>
      </w:r>
      <w:r w:rsidRPr="008C3998">
        <w:rPr>
          <w:rFonts w:ascii="Vazir" w:hAnsi="Vazir" w:hint="cs"/>
          <w:color w:val="000000"/>
          <w:sz w:val="24"/>
          <w:shd w:val="clear" w:color="auto" w:fill="FFFFFF"/>
          <w:rtl/>
        </w:rPr>
        <w:t xml:space="preserve"> </w:t>
      </w:r>
      <w:r w:rsidRPr="008C3998">
        <w:rPr>
          <w:rFonts w:ascii="Vazir" w:hAnsi="Vazir"/>
          <w:color w:val="000000"/>
          <w:sz w:val="24"/>
          <w:shd w:val="clear" w:color="auto" w:fill="FFFFFF"/>
          <w:rtl/>
        </w:rPr>
        <w:t>نخستین جنگ جهانی (۱۹۱۴- ۱۹۱۸م)، توجه دولت بریتانیا را جلب كرد كه به پیاده</w:t>
      </w:r>
      <w:r w:rsidR="00B6040F" w:rsidRPr="008C3998">
        <w:rPr>
          <w:rFonts w:ascii="Vazir" w:hAnsi="Vazir" w:hint="cs"/>
          <w:color w:val="000000"/>
          <w:sz w:val="24"/>
          <w:shd w:val="clear" w:color="auto" w:fill="FFFFFF"/>
          <w:rtl/>
        </w:rPr>
        <w:t>‌</w:t>
      </w:r>
      <w:r w:rsidRPr="008C3998">
        <w:rPr>
          <w:rFonts w:ascii="Vazir" w:hAnsi="Vazir"/>
          <w:color w:val="000000"/>
          <w:sz w:val="24"/>
          <w:shd w:val="clear" w:color="auto" w:fill="FFFFFF"/>
          <w:rtl/>
        </w:rPr>
        <w:t xml:space="preserve">كردن نیرو در آن ناحیه برای مقابله با تركان عثمانی انجامید؛ زیرا این دهكده نزدیك‌ترین نقطه در برابر نیرو‌های ترك در سرزمین عراق بود. پس از عقب‌نشینی تركها از اروندرود، سپاهیان انگلیس نیز آنجا را تخلیه </w:t>
      </w:r>
      <w:r w:rsidRPr="008C3998">
        <w:rPr>
          <w:rFonts w:ascii="Tahoma" w:hAnsi="Tahoma"/>
          <w:color w:val="222222"/>
          <w:sz w:val="24"/>
          <w:shd w:val="clear" w:color="auto" w:fill="FFFFFF"/>
          <w:rtl/>
        </w:rPr>
        <w:t>كردند و ناوگان خود را به شط</w:t>
      </w:r>
      <w:r w:rsidR="00B6040F" w:rsidRPr="008C3998">
        <w:rPr>
          <w:rFonts w:ascii="Tahoma" w:hAnsi="Tahoma" w:hint="cs"/>
          <w:color w:val="222222"/>
          <w:sz w:val="24"/>
          <w:shd w:val="clear" w:color="auto" w:fill="FFFFFF"/>
          <w:rtl/>
        </w:rPr>
        <w:t>‌</w:t>
      </w:r>
      <w:r w:rsidRPr="008C3998">
        <w:rPr>
          <w:rFonts w:ascii="Tahoma" w:hAnsi="Tahoma"/>
          <w:color w:val="222222"/>
          <w:sz w:val="24"/>
          <w:shd w:val="clear" w:color="auto" w:fill="FFFFFF"/>
          <w:rtl/>
        </w:rPr>
        <w:t>العرب بردند.</w:t>
      </w:r>
      <w:r w:rsidRPr="008C3998">
        <w:rPr>
          <w:rFonts w:ascii="Vazir" w:hAnsi="Vazir"/>
          <w:color w:val="000000"/>
          <w:sz w:val="24"/>
          <w:shd w:val="clear" w:color="auto" w:fill="FFFFFF"/>
          <w:rtl/>
        </w:rPr>
        <w:t xml:space="preserve"> از اواخر قرن نوزدهم میلادی</w:t>
      </w:r>
      <w:r w:rsidRPr="008C3998">
        <w:rPr>
          <w:rFonts w:ascii="Vazir" w:hAnsi="Vazir" w:hint="cs"/>
          <w:color w:val="000000"/>
          <w:sz w:val="24"/>
          <w:shd w:val="clear" w:color="auto" w:fill="FFFFFF"/>
          <w:rtl/>
        </w:rPr>
        <w:t xml:space="preserve"> (قرن 14 هجری)</w:t>
      </w:r>
      <w:r w:rsidRPr="008C3998">
        <w:rPr>
          <w:rFonts w:ascii="Vazir" w:hAnsi="Vazir"/>
          <w:color w:val="000000"/>
          <w:sz w:val="24"/>
          <w:shd w:val="clear" w:color="auto" w:fill="FFFFFF"/>
          <w:rtl/>
        </w:rPr>
        <w:t xml:space="preserve">، در زمان </w:t>
      </w:r>
      <w:r w:rsidRPr="008C3998">
        <w:rPr>
          <w:rFonts w:ascii="Vazir" w:hAnsi="Vazir" w:hint="cs"/>
          <w:color w:val="000000"/>
          <w:sz w:val="24"/>
          <w:shd w:val="clear" w:color="auto" w:fill="FFFFFF"/>
          <w:rtl/>
        </w:rPr>
        <w:t>مظفرالدین</w:t>
      </w:r>
      <w:r w:rsidRPr="008C3998">
        <w:rPr>
          <w:rFonts w:ascii="Vazir" w:hAnsi="Vazir"/>
          <w:color w:val="000000"/>
          <w:sz w:val="24"/>
          <w:shd w:val="clear" w:color="auto" w:fill="FFFFFF"/>
          <w:rtl/>
        </w:rPr>
        <w:t xml:space="preserve"> شاه، شرکت‌های خارجی به خصوص بریتانیایی‌ها برای اکتشاف نفت به این منطقه علاقه‌مند شدند</w:t>
      </w:r>
      <w:r w:rsidRPr="008C3998">
        <w:rPr>
          <w:rFonts w:ascii="Vazir" w:hAnsi="Vazir" w:hint="cs"/>
          <w:color w:val="000000"/>
          <w:sz w:val="24"/>
          <w:shd w:val="clear" w:color="auto" w:fill="FFFFFF"/>
          <w:rtl/>
        </w:rPr>
        <w:t xml:space="preserve"> و این امر بر اهمیت راه و ارتباطات بین</w:t>
      </w:r>
      <w:r w:rsidR="00B6040F"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المللی در منطقه خوزستان افزود.</w:t>
      </w:r>
      <w:r w:rsidRPr="008C3998">
        <w:rPr>
          <w:rFonts w:ascii="Tahoma" w:hAnsi="Tahoma" w:hint="cs"/>
          <w:color w:val="222222"/>
          <w:sz w:val="24"/>
          <w:shd w:val="clear" w:color="auto" w:fill="FFFFFF"/>
          <w:rtl/>
        </w:rPr>
        <w:t xml:space="preserve"> در دوره پهلوی،</w:t>
      </w:r>
      <w:r w:rsidRPr="008C3998">
        <w:rPr>
          <w:rFonts w:ascii="Tahoma" w:hAnsi="Tahoma"/>
          <w:color w:val="222222"/>
          <w:sz w:val="24"/>
          <w:shd w:val="clear" w:color="auto" w:fill="FFFFFF"/>
          <w:rtl/>
        </w:rPr>
        <w:t xml:space="preserve"> پس از آنکـه رضاشاه نیروی دریایی جنوب ایران را بنیاد نهاد، این بندر بار دیگر اهمیت یافت و تأسیساتی مانند گمرك و ادارات دیگر در آن دایر شد (میریان</w:t>
      </w:r>
      <w:r w:rsidRPr="008C3998">
        <w:rPr>
          <w:rFonts w:ascii="Tahoma" w:hAnsi="Tahoma" w:hint="cs"/>
          <w:color w:val="222222"/>
          <w:sz w:val="24"/>
          <w:shd w:val="clear" w:color="auto" w:fill="FFFFFF"/>
          <w:rtl/>
        </w:rPr>
        <w:t>، 1352:</w:t>
      </w:r>
      <w:r w:rsidRPr="008C3998">
        <w:rPr>
          <w:rFonts w:ascii="Tahoma" w:hAnsi="Tahoma"/>
          <w:color w:val="222222"/>
          <w:sz w:val="24"/>
          <w:shd w:val="clear" w:color="auto" w:fill="FFFFFF"/>
          <w:rtl/>
        </w:rPr>
        <w:t xml:space="preserve"> </w:t>
      </w:r>
      <w:r w:rsidRPr="008C3998">
        <w:rPr>
          <w:rFonts w:ascii="Tahoma" w:hAnsi="Tahoma"/>
          <w:color w:val="222222"/>
          <w:sz w:val="24"/>
          <w:shd w:val="clear" w:color="auto" w:fill="FFFFFF"/>
          <w:rtl/>
          <w:lang w:bidi="fa-IR"/>
        </w:rPr>
        <w:t>۲۸۴)</w:t>
      </w:r>
      <w:r w:rsidRPr="008C3998">
        <w:rPr>
          <w:rFonts w:ascii="Tahoma" w:hAnsi="Tahoma"/>
          <w:color w:val="222222"/>
          <w:sz w:val="24"/>
          <w:shd w:val="clear" w:color="auto" w:fill="FFFFFF"/>
        </w:rPr>
        <w:t>.</w:t>
      </w:r>
      <w:r w:rsidRPr="008C3998">
        <w:rPr>
          <w:rFonts w:ascii="Tahoma" w:hAnsi="Tahoma" w:hint="cs"/>
          <w:color w:val="222222"/>
          <w:sz w:val="24"/>
          <w:shd w:val="clear" w:color="auto" w:fill="FFFFFF"/>
          <w:rtl/>
        </w:rPr>
        <w:t xml:space="preserve"> </w:t>
      </w:r>
    </w:p>
    <w:p w14:paraId="3A13275E" w14:textId="1F963D4C" w:rsidR="008A55D3" w:rsidRPr="008C3998" w:rsidRDefault="008A55D3" w:rsidP="00C31DC2">
      <w:pPr>
        <w:spacing w:after="0" w:line="276" w:lineRule="auto"/>
        <w:jc w:val="both"/>
        <w:rPr>
          <w:sz w:val="24"/>
          <w:rtl/>
          <w:lang w:bidi="fa-IR"/>
        </w:rPr>
      </w:pPr>
      <w:r w:rsidRPr="008C3998">
        <w:rPr>
          <w:rFonts w:hint="cs"/>
          <w:sz w:val="24"/>
          <w:rtl/>
          <w:lang w:bidi="fa-IR"/>
        </w:rPr>
        <w:t>از اوایل قرن چهاردهم خورشیدی و با شکل</w:t>
      </w:r>
      <w:r w:rsidR="00B6040F" w:rsidRPr="008C3998">
        <w:rPr>
          <w:rFonts w:hint="cs"/>
          <w:sz w:val="24"/>
          <w:rtl/>
          <w:lang w:bidi="fa-IR"/>
        </w:rPr>
        <w:t>‌</w:t>
      </w:r>
      <w:r w:rsidRPr="008C3998">
        <w:rPr>
          <w:rFonts w:hint="cs"/>
          <w:sz w:val="24"/>
          <w:rtl/>
          <w:lang w:bidi="fa-IR"/>
        </w:rPr>
        <w:t xml:space="preserve">گیری اقتصاد نفتی در ایران، کارکرد بنادر و جزایر نیز دگرگون شده و بنادر ایرانی با کارکرد نفتی شکل گرفته و یا تأسیس شدند. </w:t>
      </w:r>
      <w:r w:rsidRPr="008C3998">
        <w:rPr>
          <w:sz w:val="24"/>
          <w:rtl/>
          <w:lang w:bidi="fa-IR"/>
        </w:rPr>
        <w:t>در ۱۳۰۵ش، قانون اجازۀ ساختمان راه‌آهن خورموسی به بندرگز به تصویب مجلس رسید و لنگرگاه خورموسی از دیدگاه فنی به‌عنوان پایانه جنوبی راه‌آهن برگزیده شد و در آن، یك اسكله چوبی برای تخلیه ابزار ساختمان راه‌آهن و احیاناً جنگ افزار نظامی ساخته شد كه آماده برای پهلو گرفتن یك كشتی بزرگ بود</w:t>
      </w:r>
      <w:r w:rsidRPr="008C3998">
        <w:rPr>
          <w:rFonts w:hint="cs"/>
          <w:sz w:val="24"/>
          <w:rtl/>
          <w:lang w:bidi="fa-IR"/>
        </w:rPr>
        <w:t xml:space="preserve"> </w:t>
      </w:r>
      <w:r w:rsidRPr="008C3998">
        <w:rPr>
          <w:sz w:val="24"/>
          <w:rtl/>
          <w:lang w:bidi="fa-IR"/>
        </w:rPr>
        <w:t>(كیهان،</w:t>
      </w:r>
      <w:r w:rsidRPr="008C3998">
        <w:rPr>
          <w:rFonts w:hint="cs"/>
          <w:sz w:val="24"/>
          <w:rtl/>
          <w:lang w:bidi="fa-IR"/>
        </w:rPr>
        <w:t xml:space="preserve"> 1373</w:t>
      </w:r>
      <w:r w:rsidRPr="008C3998">
        <w:rPr>
          <w:sz w:val="24"/>
          <w:rtl/>
          <w:lang w:bidi="fa-IR"/>
        </w:rPr>
        <w:t xml:space="preserve">). نخستین تأسیسات این بندر در ۱۳۱۰ش / ۱۹۳۱م هم زمان با تأسیس بندر بوشهر و گسترش بندر خرمشهر احداث گردید. اولین‌ اسکلة‌ چوبی‌ بندر </w:t>
      </w:r>
      <w:r w:rsidRPr="008C3998">
        <w:rPr>
          <w:rFonts w:hint="cs"/>
          <w:sz w:val="24"/>
          <w:rtl/>
          <w:lang w:bidi="fa-IR"/>
        </w:rPr>
        <w:t>همزمان با تصویب آیین</w:t>
      </w:r>
      <w:r w:rsidR="00B6040F" w:rsidRPr="008C3998">
        <w:rPr>
          <w:rFonts w:hint="cs"/>
          <w:sz w:val="24"/>
          <w:rtl/>
          <w:lang w:bidi="fa-IR"/>
        </w:rPr>
        <w:t>‌</w:t>
      </w:r>
      <w:r w:rsidRPr="008C3998">
        <w:rPr>
          <w:rFonts w:hint="cs"/>
          <w:sz w:val="24"/>
          <w:rtl/>
          <w:lang w:bidi="fa-IR"/>
        </w:rPr>
        <w:t xml:space="preserve">نامه بنادر </w:t>
      </w:r>
      <w:r w:rsidRPr="008C3998">
        <w:rPr>
          <w:sz w:val="24"/>
          <w:rtl/>
          <w:lang w:bidi="fa-IR"/>
        </w:rPr>
        <w:t>به‌ وسیلة‌ راه‌آهن‌ دولتی‌ ایران‌ ساخته‌ شد. اسکلة‌ بندر در 1317 تا 1318</w:t>
      </w:r>
      <w:r w:rsidRPr="008C3998">
        <w:rPr>
          <w:rFonts w:hint="cs"/>
          <w:sz w:val="24"/>
          <w:rtl/>
          <w:lang w:bidi="fa-IR"/>
        </w:rPr>
        <w:t xml:space="preserve"> ه.ش،</w:t>
      </w:r>
      <w:r w:rsidRPr="008C3998">
        <w:rPr>
          <w:sz w:val="24"/>
          <w:rtl/>
          <w:lang w:bidi="fa-IR"/>
        </w:rPr>
        <w:t xml:space="preserve"> توسعه‌ یافت‌ و برای‌ پهلوگیری‌ دو فروند کشتی‌ اقیانوس‌پیما آماده‌ شد. این‌ اسکله‌ دارای‌ دو بارانداز بود و از تأسیسات‌ راه‌آهن‌ محسوب‌ می‌شد ( ایرانشهر</w:t>
      </w:r>
      <w:r w:rsidRPr="008C3998">
        <w:rPr>
          <w:rFonts w:hint="cs"/>
          <w:sz w:val="24"/>
          <w:rtl/>
          <w:lang w:bidi="fa-IR"/>
        </w:rPr>
        <w:t>، 1343:</w:t>
      </w:r>
      <w:r w:rsidRPr="008C3998">
        <w:rPr>
          <w:sz w:val="24"/>
          <w:rtl/>
          <w:lang w:bidi="fa-IR"/>
        </w:rPr>
        <w:t xml:space="preserve"> 1487</w:t>
      </w:r>
      <w:r w:rsidRPr="008C3998">
        <w:rPr>
          <w:rFonts w:hint="cs"/>
          <w:sz w:val="24"/>
          <w:rtl/>
          <w:lang w:bidi="fa-IR"/>
        </w:rPr>
        <w:t xml:space="preserve">). </w:t>
      </w:r>
      <w:r w:rsidRPr="008C3998">
        <w:rPr>
          <w:rFonts w:ascii="Tahoma" w:hAnsi="Tahoma" w:hint="cs"/>
          <w:sz w:val="24"/>
          <w:shd w:val="clear" w:color="auto" w:fill="FFFFFF"/>
          <w:rtl/>
        </w:rPr>
        <w:t>در زمان جنگ جهانی دوم، م</w:t>
      </w:r>
      <w:r w:rsidRPr="008C3998">
        <w:rPr>
          <w:rFonts w:ascii="Tahoma" w:hAnsi="Tahoma"/>
          <w:sz w:val="24"/>
          <w:shd w:val="clear" w:color="auto" w:fill="FFFFFF"/>
          <w:rtl/>
        </w:rPr>
        <w:t xml:space="preserve">تفقین پس از اشغال این بندر، اسكلۀ دیگری در آن ساختند. </w:t>
      </w:r>
      <w:r w:rsidRPr="008C3998">
        <w:rPr>
          <w:rFonts w:ascii="Tahoma" w:hAnsi="Tahoma" w:hint="cs"/>
          <w:sz w:val="24"/>
          <w:shd w:val="clear" w:color="auto" w:fill="FFFFFF"/>
          <w:rtl/>
        </w:rPr>
        <w:t>در دوره اشغال، استفاده بندر برای انتقال تسهیلات نظامی و ارتباطی از جنوب به شمال ایران بوده و توسعه بندر و زیرساخت</w:t>
      </w:r>
      <w:r w:rsidR="00B6040F" w:rsidRPr="008C3998">
        <w:rPr>
          <w:rFonts w:ascii="Tahoma" w:hAnsi="Tahoma" w:hint="cs"/>
          <w:sz w:val="24"/>
          <w:shd w:val="clear" w:color="auto" w:fill="FFFFFF"/>
          <w:rtl/>
        </w:rPr>
        <w:t>‌</w:t>
      </w:r>
      <w:r w:rsidRPr="008C3998">
        <w:rPr>
          <w:rFonts w:ascii="Tahoma" w:hAnsi="Tahoma" w:hint="cs"/>
          <w:sz w:val="24"/>
          <w:shd w:val="clear" w:color="auto" w:fill="FFFFFF"/>
          <w:rtl/>
        </w:rPr>
        <w:t>های آن صورت نگرفت.</w:t>
      </w:r>
    </w:p>
    <w:p w14:paraId="542D7124" w14:textId="78BFB7FB" w:rsidR="00C31DC2" w:rsidRPr="008C3998" w:rsidRDefault="007B46E8" w:rsidP="00C31DC2">
      <w:pPr>
        <w:spacing w:after="0" w:line="276" w:lineRule="auto"/>
        <w:jc w:val="both"/>
        <w:rPr>
          <w:sz w:val="24"/>
          <w:rtl/>
        </w:rPr>
      </w:pPr>
      <w:r w:rsidRPr="008C3998">
        <w:rPr>
          <w:rFonts w:ascii="IRANSans" w:hAnsi="IRANSans"/>
          <w:sz w:val="24"/>
          <w:shd w:val="clear" w:color="auto" w:fill="FFFFFF"/>
          <w:rtl/>
        </w:rPr>
        <w:t>پس‌ از پیروزی‌ انقلاب‌ اسلامی‌ (22 بهمن‌ 1357)، با خروج‌ پیمانکاران‌ ژاپنی‌ و سپس‌ در مدت‌ جنگ‌ تحمیلی‌ (1359ـ 1367)، عملیات‌ ساختمانی‌ متوقف‌ شد. با رخداد انقلاب اسلامی و پس از آن آغاز جنگ ایران و عراق، خوزستان به</w:t>
      </w:r>
      <w:r w:rsidR="00B6040F" w:rsidRPr="008C3998">
        <w:rPr>
          <w:rFonts w:ascii="IRANSans" w:hAnsi="IRANSans" w:hint="cs"/>
          <w:sz w:val="24"/>
          <w:shd w:val="clear" w:color="auto" w:fill="FFFFFF"/>
          <w:rtl/>
        </w:rPr>
        <w:t>‌</w:t>
      </w:r>
      <w:r w:rsidRPr="008C3998">
        <w:rPr>
          <w:rFonts w:ascii="IRANSans" w:hAnsi="IRANSans"/>
          <w:sz w:val="24"/>
          <w:shd w:val="clear" w:color="auto" w:fill="FFFFFF"/>
          <w:rtl/>
        </w:rPr>
        <w:t>عنوان خط مقدم جبهه جنگ، آسیب‌های شدیدی دید و زیرساخت‌های بسیاری از جمله پالایشگاه‌ها، پل‌ها، جاده‌ها و ساختمان‌های دولتی تخریب شد. پس از پایان جنگ، دولت</w:t>
      </w:r>
      <w:r w:rsidRPr="008C3998">
        <w:rPr>
          <w:rFonts w:ascii="IRANSans" w:hAnsi="IRANSans" w:hint="cs"/>
          <w:sz w:val="24"/>
          <w:shd w:val="clear" w:color="auto" w:fill="FFFFFF"/>
          <w:rtl/>
        </w:rPr>
        <w:t>،</w:t>
      </w:r>
      <w:r w:rsidRPr="008C3998">
        <w:rPr>
          <w:rFonts w:ascii="IRANSans" w:hAnsi="IRANSans"/>
          <w:sz w:val="24"/>
          <w:shd w:val="clear" w:color="auto" w:fill="FFFFFF"/>
          <w:rtl/>
        </w:rPr>
        <w:t xml:space="preserve"> برنامه‌های بازسازی گسترده‌ای را در خوزستان آغاز کرد. این برنامه‌ها شامل بازسازی مناطق جنگ‌زده و احیای زیرساخت‌های نفتی و صنعتی بود</w:t>
      </w:r>
      <w:r w:rsidRPr="008C3998">
        <w:rPr>
          <w:rFonts w:ascii="IRANSans" w:hAnsi="IRANSans" w:hint="cs"/>
          <w:sz w:val="24"/>
          <w:shd w:val="clear" w:color="auto" w:fill="FFFFFF"/>
          <w:rtl/>
        </w:rPr>
        <w:t xml:space="preserve"> </w:t>
      </w:r>
      <w:r w:rsidRPr="008C3998">
        <w:rPr>
          <w:rFonts w:ascii="IRANSans" w:hAnsi="IRANSans"/>
          <w:sz w:val="24"/>
          <w:shd w:val="clear" w:color="auto" w:fill="FFFFFF"/>
          <w:rtl/>
        </w:rPr>
        <w:t>(وزارت‌ دفاع‌. ادارة‌ جغرافیائی‌ ارتش</w:t>
      </w:r>
      <w:r w:rsidRPr="008C3998">
        <w:rPr>
          <w:rFonts w:ascii="IRANSans" w:hAnsi="IRANSans" w:hint="cs"/>
          <w:sz w:val="24"/>
          <w:shd w:val="clear" w:color="auto" w:fill="FFFFFF"/>
          <w:rtl/>
        </w:rPr>
        <w:t>، 1365:</w:t>
      </w:r>
      <w:r w:rsidRPr="008C3998">
        <w:rPr>
          <w:rFonts w:ascii="IRANSans" w:hAnsi="IRANSans"/>
          <w:sz w:val="24"/>
          <w:shd w:val="clear" w:color="auto" w:fill="FFFFFF"/>
          <w:rtl/>
        </w:rPr>
        <w:t xml:space="preserve"> 31).</w:t>
      </w:r>
      <w:r w:rsidRPr="008C3998">
        <w:rPr>
          <w:rFonts w:ascii="IRANSans" w:hAnsi="IRANSans"/>
          <w:sz w:val="24"/>
          <w:shd w:val="clear" w:color="auto" w:fill="FFFFFF"/>
        </w:rPr>
        <w:t> </w:t>
      </w:r>
      <w:r w:rsidRPr="008C3998">
        <w:rPr>
          <w:rFonts w:ascii="IRANSans" w:hAnsi="IRANSans"/>
          <w:sz w:val="24"/>
          <w:shd w:val="clear" w:color="auto" w:fill="FFFFFF"/>
          <w:rtl/>
        </w:rPr>
        <w:t>در دهه هفتاد الی هشتاد، دولت به سرمایه‌گذاری در صنایع مرتبط با نفت و گاز و ایجاد شهرک‌های صنعتی در خوزستان ادامه داد. توسعه فازهای مختلف پالایشگاه‌های آبادان و احداث پروژه‌های پتروشیمی در ماهشهر از مهم‌ترین برنامه‌های این دوره بودند.</w:t>
      </w:r>
      <w:r w:rsidRPr="008C3998">
        <w:rPr>
          <w:rFonts w:ascii="IRANSans" w:hAnsi="IRANSans" w:hint="cs"/>
          <w:sz w:val="24"/>
          <w:shd w:val="clear" w:color="auto" w:fill="FFFFFF"/>
          <w:rtl/>
        </w:rPr>
        <w:t xml:space="preserve"> </w:t>
      </w:r>
      <w:r w:rsidRPr="008C3998">
        <w:rPr>
          <w:rFonts w:ascii="IRANSans" w:hAnsi="IRANSans"/>
          <w:sz w:val="24"/>
          <w:shd w:val="clear" w:color="auto" w:fill="FFFFFF"/>
          <w:rtl/>
        </w:rPr>
        <w:t>بندر امام‌ خمینی</w:t>
      </w:r>
      <w:r w:rsidRPr="008C3998">
        <w:rPr>
          <w:rFonts w:ascii="IRANSans" w:hAnsi="IRANSans" w:hint="cs"/>
          <w:sz w:val="24"/>
          <w:shd w:val="clear" w:color="auto" w:fill="FFFFFF"/>
          <w:rtl/>
        </w:rPr>
        <w:t xml:space="preserve"> (شاهپور)</w:t>
      </w:r>
      <w:r w:rsidRPr="008C3998">
        <w:rPr>
          <w:rFonts w:ascii="IRANSans" w:hAnsi="IRANSans"/>
          <w:sz w:val="24"/>
          <w:shd w:val="clear" w:color="auto" w:fill="FFFFFF"/>
          <w:rtl/>
        </w:rPr>
        <w:t xml:space="preserve">‌ به‌ شبکة‌ برق‌ سراسری‌ کشور متصل‌ و آب‌ آشامیدنی‌ آن‌ از آب‌ لوله‌کشی‌ بندر ماهشهر تأمین‌ </w:t>
      </w:r>
      <w:r w:rsidRPr="008C3998">
        <w:rPr>
          <w:rFonts w:ascii="IRANSans" w:hAnsi="IRANSans" w:hint="cs"/>
          <w:sz w:val="24"/>
          <w:shd w:val="clear" w:color="auto" w:fill="FFFFFF"/>
          <w:rtl/>
        </w:rPr>
        <w:t>گردید.</w:t>
      </w:r>
      <w:r w:rsidRPr="008C3998">
        <w:rPr>
          <w:rFonts w:ascii="IRANSans" w:hAnsi="IRANSans"/>
          <w:sz w:val="24"/>
          <w:shd w:val="clear" w:color="auto" w:fill="FFFFFF"/>
          <w:rtl/>
        </w:rPr>
        <w:t xml:space="preserve"> طرح‌ تکمیل‌ بندر امام‌ خمینی‌ به‌ منظور افزایش‌ ظرفیت‌ تخلیه‌ و بارگیری‌ که‌ خود شامل‌ پنج‌ طرح‌ می‌شود: تکمیل‌ راه‌آهن‌، راه</w:t>
      </w:r>
      <w:r w:rsidR="00B6040F" w:rsidRPr="008C3998">
        <w:rPr>
          <w:rFonts w:ascii="IRANSans" w:hAnsi="IRANSans" w:hint="cs"/>
          <w:sz w:val="24"/>
          <w:shd w:val="clear" w:color="auto" w:fill="FFFFFF"/>
          <w:rtl/>
        </w:rPr>
        <w:t>‌</w:t>
      </w:r>
      <w:r w:rsidRPr="008C3998">
        <w:rPr>
          <w:rFonts w:ascii="IRANSans" w:hAnsi="IRANSans"/>
          <w:sz w:val="24"/>
          <w:shd w:val="clear" w:color="auto" w:fill="FFFFFF"/>
          <w:rtl/>
        </w:rPr>
        <w:t>ها و محوطه‌سازی‌ و ساختمان</w:t>
      </w:r>
      <w:r w:rsidR="00B6040F" w:rsidRPr="008C3998">
        <w:rPr>
          <w:rFonts w:ascii="IRANSans" w:hAnsi="IRANSans" w:hint="cs"/>
          <w:sz w:val="24"/>
          <w:shd w:val="clear" w:color="auto" w:fill="FFFFFF"/>
          <w:rtl/>
        </w:rPr>
        <w:t>‌</w:t>
      </w:r>
      <w:r w:rsidRPr="008C3998">
        <w:rPr>
          <w:rFonts w:ascii="IRANSans" w:hAnsi="IRANSans"/>
          <w:sz w:val="24"/>
          <w:shd w:val="clear" w:color="auto" w:fill="FFFFFF"/>
          <w:rtl/>
        </w:rPr>
        <w:t>های‌ جنبی‌ و احداث‌ انبارها؛ خرید و نصب‌ تجهیزات‌ خشکی‌، دریایی‌ و مخابراتی‌؛ تکمیل‌ اسکله‌ها؛ بازسازی‌ تأسیسات‌ خسارت‌دیدة‌ بندری‌ شامل‌ اسکله‌ها</w:t>
      </w:r>
      <w:r w:rsidR="00C31DC2" w:rsidRPr="008C3998">
        <w:rPr>
          <w:rFonts w:ascii="IRANSans" w:hAnsi="IRANSans" w:hint="cs"/>
          <w:sz w:val="24"/>
          <w:shd w:val="clear" w:color="auto" w:fill="FFFFFF"/>
          <w:rtl/>
        </w:rPr>
        <w:t xml:space="preserve"> و </w:t>
      </w:r>
      <w:r w:rsidRPr="008C3998">
        <w:rPr>
          <w:rFonts w:ascii="IRANSans" w:hAnsi="IRANSans"/>
          <w:sz w:val="24"/>
          <w:shd w:val="clear" w:color="auto" w:fill="FFFFFF"/>
          <w:rtl/>
        </w:rPr>
        <w:t>انبارها خورموسی‌؛ و پرداخت‌ تعهدات‌ طرح</w:t>
      </w:r>
      <w:r w:rsidR="00B6040F" w:rsidRPr="008C3998">
        <w:rPr>
          <w:rFonts w:ascii="IRANSans" w:hAnsi="IRANSans" w:hint="cs"/>
          <w:sz w:val="24"/>
          <w:shd w:val="clear" w:color="auto" w:fill="FFFFFF"/>
          <w:rtl/>
        </w:rPr>
        <w:t>‌</w:t>
      </w:r>
      <w:r w:rsidRPr="008C3998">
        <w:rPr>
          <w:rFonts w:ascii="IRANSans" w:hAnsi="IRANSans"/>
          <w:sz w:val="24"/>
          <w:shd w:val="clear" w:color="auto" w:fill="FFFFFF"/>
          <w:rtl/>
        </w:rPr>
        <w:t xml:space="preserve">های‌ خاتمه‌ یافت‌ (سازمان‌ بنادر و کشتیرانی‌، 1374 </w:t>
      </w:r>
      <w:r w:rsidRPr="008C3998">
        <w:rPr>
          <w:rFonts w:ascii="IRANSans" w:hAnsi="IRANSans" w:hint="cs"/>
          <w:sz w:val="24"/>
          <w:shd w:val="clear" w:color="auto" w:fill="FFFFFF"/>
          <w:rtl/>
        </w:rPr>
        <w:t>:</w:t>
      </w:r>
      <w:r w:rsidRPr="008C3998">
        <w:rPr>
          <w:rFonts w:ascii="IRANSans" w:hAnsi="IRANSans"/>
          <w:sz w:val="24"/>
          <w:shd w:val="clear" w:color="auto" w:fill="FFFFFF"/>
          <w:rtl/>
        </w:rPr>
        <w:t xml:space="preserve"> 59ـ60).</w:t>
      </w:r>
      <w:r w:rsidR="00C31DC2" w:rsidRPr="008C3998">
        <w:rPr>
          <w:rFonts w:ascii="IRANSans" w:hAnsi="IRANSans" w:hint="cs"/>
          <w:sz w:val="24"/>
          <w:shd w:val="clear" w:color="auto" w:fill="FFFFFF"/>
          <w:rtl/>
        </w:rPr>
        <w:t xml:space="preserve"> با توجه جایگاه بندر و شهر در کنار هم و نسبت آنها با ارزش</w:t>
      </w:r>
      <w:r w:rsidR="00B6040F" w:rsidRPr="008C3998">
        <w:rPr>
          <w:rFonts w:ascii="IRANSans" w:hAnsi="IRANSans" w:hint="cs"/>
          <w:sz w:val="24"/>
          <w:shd w:val="clear" w:color="auto" w:fill="FFFFFF"/>
          <w:rtl/>
        </w:rPr>
        <w:t>‌</w:t>
      </w:r>
      <w:r w:rsidR="00C31DC2" w:rsidRPr="008C3998">
        <w:rPr>
          <w:rFonts w:ascii="IRANSans" w:hAnsi="IRANSans" w:hint="cs"/>
          <w:sz w:val="24"/>
          <w:shd w:val="clear" w:color="auto" w:fill="FFFFFF"/>
          <w:rtl/>
        </w:rPr>
        <w:t>های منطقه، این پژوهش نسبت</w:t>
      </w:r>
      <w:r w:rsidR="00B6040F" w:rsidRPr="008C3998">
        <w:rPr>
          <w:rFonts w:ascii="IRANSans" w:hAnsi="IRANSans" w:hint="cs"/>
          <w:sz w:val="24"/>
          <w:shd w:val="clear" w:color="auto" w:fill="FFFFFF"/>
          <w:rtl/>
        </w:rPr>
        <w:t>‌</w:t>
      </w:r>
      <w:r w:rsidR="00C31DC2" w:rsidRPr="008C3998">
        <w:rPr>
          <w:rFonts w:ascii="IRANSans" w:hAnsi="IRANSans" w:hint="cs"/>
          <w:sz w:val="24"/>
          <w:shd w:val="clear" w:color="auto" w:fill="FFFFFF"/>
          <w:rtl/>
        </w:rPr>
        <w:t>های توسعه و توازن آنرا در بندر و شهر مورد سوال قرار می</w:t>
      </w:r>
      <w:r w:rsidR="00B6040F" w:rsidRPr="008C3998">
        <w:rPr>
          <w:rFonts w:ascii="IRANSans" w:hAnsi="IRANSans" w:hint="cs"/>
          <w:sz w:val="24"/>
          <w:shd w:val="clear" w:color="auto" w:fill="FFFFFF"/>
          <w:rtl/>
        </w:rPr>
        <w:t>‌</w:t>
      </w:r>
      <w:r w:rsidR="00C31DC2" w:rsidRPr="008C3998">
        <w:rPr>
          <w:rFonts w:ascii="IRANSans" w:hAnsi="IRANSans" w:hint="cs"/>
          <w:sz w:val="24"/>
          <w:shd w:val="clear" w:color="auto" w:fill="FFFFFF"/>
          <w:rtl/>
        </w:rPr>
        <w:t xml:space="preserve">دهد: </w:t>
      </w:r>
      <w:r w:rsidR="00C31DC2" w:rsidRPr="008C3998">
        <w:rPr>
          <w:sz w:val="24"/>
          <w:rtl/>
        </w:rPr>
        <w:t>در چارچوب تضادهای مقیاسی</w:t>
      </w:r>
      <w:r w:rsidR="00C31DC2" w:rsidRPr="008C3998">
        <w:rPr>
          <w:rFonts w:hint="cs"/>
          <w:sz w:val="24"/>
          <w:rtl/>
        </w:rPr>
        <w:t xml:space="preserve"> برای توسعه شهر و بندر </w:t>
      </w:r>
      <w:r w:rsidR="00C31DC2" w:rsidRPr="008C3998">
        <w:rPr>
          <w:sz w:val="24"/>
          <w:rtl/>
        </w:rPr>
        <w:t xml:space="preserve"> مطرح‌شده، چگونه می‌توان نقش واقعی شهر سربندر را در الگوی توسعه بندر بازتعریف کرد؟</w:t>
      </w:r>
    </w:p>
    <w:p w14:paraId="6E5A5475" w14:textId="77777777" w:rsidR="00C31DC2" w:rsidRPr="008C3998" w:rsidRDefault="00C31DC2" w:rsidP="00C31DC2">
      <w:pPr>
        <w:rPr>
          <w:b/>
          <w:bCs/>
          <w:sz w:val="24"/>
          <w:szCs w:val="28"/>
          <w:rtl/>
          <w:lang w:bidi="fa-IR"/>
        </w:rPr>
      </w:pPr>
    </w:p>
    <w:p w14:paraId="5FA4C7BA" w14:textId="1A66F94D" w:rsidR="007B46E8" w:rsidRPr="008C3998" w:rsidRDefault="007B46E8" w:rsidP="007B46E8">
      <w:pPr>
        <w:spacing w:after="0" w:line="276" w:lineRule="auto"/>
        <w:jc w:val="both"/>
        <w:rPr>
          <w:rFonts w:ascii="IRANSans" w:hAnsi="IRANSans" w:cs="Calibri"/>
          <w:sz w:val="24"/>
          <w:shd w:val="clear" w:color="auto" w:fill="FFFFFF"/>
          <w:rtl/>
        </w:rPr>
      </w:pPr>
    </w:p>
    <w:p w14:paraId="6B4560F0" w14:textId="77777777" w:rsidR="007B46E8" w:rsidRPr="008C3998" w:rsidRDefault="007B46E8" w:rsidP="00CE0A81">
      <w:pPr>
        <w:spacing w:after="0" w:line="276" w:lineRule="auto"/>
        <w:jc w:val="both"/>
        <w:rPr>
          <w:rFonts w:ascii="Vazir" w:hAnsi="Vazir"/>
          <w:color w:val="000000"/>
          <w:sz w:val="24"/>
          <w:shd w:val="clear" w:color="auto" w:fill="FFFFFF"/>
          <w:rtl/>
        </w:rPr>
      </w:pPr>
    </w:p>
    <w:p w14:paraId="7769AF74" w14:textId="47CC7A82" w:rsidR="00151FBB" w:rsidRPr="008C3998" w:rsidRDefault="00151FBB" w:rsidP="00A140D9">
      <w:pPr>
        <w:rPr>
          <w:b/>
          <w:bCs/>
          <w:sz w:val="24"/>
          <w:szCs w:val="28"/>
          <w:rtl/>
          <w:lang w:bidi="fa-IR"/>
        </w:rPr>
      </w:pPr>
      <w:r w:rsidRPr="008C3998">
        <w:rPr>
          <w:rFonts w:hint="cs"/>
          <w:b/>
          <w:bCs/>
          <w:sz w:val="24"/>
          <w:szCs w:val="28"/>
          <w:rtl/>
          <w:lang w:bidi="fa-IR"/>
        </w:rPr>
        <w:lastRenderedPageBreak/>
        <w:t>روش مطالعه</w:t>
      </w:r>
      <w:bookmarkEnd w:id="0"/>
      <w:bookmarkEnd w:id="1"/>
      <w:r w:rsidRPr="008C3998">
        <w:rPr>
          <w:rFonts w:hint="cs"/>
          <w:b/>
          <w:bCs/>
          <w:sz w:val="24"/>
          <w:szCs w:val="28"/>
          <w:rtl/>
          <w:lang w:bidi="fa-IR"/>
        </w:rPr>
        <w:t xml:space="preserve"> </w:t>
      </w:r>
    </w:p>
    <w:p w14:paraId="6F8DF668" w14:textId="6BEBDB12" w:rsidR="006A0433" w:rsidRPr="008C3998" w:rsidRDefault="00151FBB" w:rsidP="006A0433">
      <w:pPr>
        <w:spacing w:after="0" w:line="276" w:lineRule="auto"/>
        <w:jc w:val="both"/>
        <w:rPr>
          <w:sz w:val="24"/>
          <w:rtl/>
          <w:lang w:bidi="fa-IR"/>
        </w:rPr>
      </w:pPr>
      <w:bookmarkStart w:id="2" w:name="_Hlk200213160"/>
      <w:r w:rsidRPr="008C3998">
        <w:rPr>
          <w:rFonts w:hint="cs"/>
          <w:sz w:val="24"/>
          <w:rtl/>
          <w:lang w:bidi="fa-IR"/>
        </w:rPr>
        <w:t xml:space="preserve">دستیابی </w:t>
      </w:r>
      <w:r w:rsidR="000C14FE" w:rsidRPr="008C3998">
        <w:rPr>
          <w:rFonts w:hint="cs"/>
          <w:sz w:val="24"/>
          <w:rtl/>
          <w:lang w:bidi="fa-IR"/>
        </w:rPr>
        <w:t>به سیر تحول توسعه در بندر امام خمینی و شهر سربندر،</w:t>
      </w:r>
      <w:r w:rsidRPr="008C3998">
        <w:rPr>
          <w:rFonts w:hint="cs"/>
          <w:sz w:val="24"/>
          <w:rtl/>
          <w:lang w:bidi="fa-IR"/>
        </w:rPr>
        <w:t xml:space="preserve"> متضمن بازخوانی اسناد مصوب و قیاس متقابل گزاره‌ها و احکام هر یک از اسناد در موضوعات مشترک است. در این مسیر </w:t>
      </w:r>
      <w:r w:rsidR="00EE29D2" w:rsidRPr="008C3998">
        <w:rPr>
          <w:rFonts w:hint="cs"/>
          <w:sz w:val="24"/>
          <w:rtl/>
          <w:lang w:bidi="fa-IR"/>
        </w:rPr>
        <w:t xml:space="preserve">با خوانش روایات تاریخی و اسناد توسعه به بررسی چرایی و چگونگی شکل‌گیری هسته بندر امام خمینی می‌پردازد. </w:t>
      </w:r>
      <w:r w:rsidRPr="008C3998">
        <w:rPr>
          <w:rFonts w:hint="cs"/>
          <w:sz w:val="24"/>
          <w:rtl/>
          <w:lang w:bidi="fa-IR"/>
        </w:rPr>
        <w:t xml:space="preserve">گزارش‌ها در قالب مشترک و ذیل </w:t>
      </w:r>
      <w:r w:rsidR="006A0433" w:rsidRPr="008C3998">
        <w:rPr>
          <w:rFonts w:hint="cs"/>
          <w:sz w:val="24"/>
          <w:rtl/>
          <w:lang w:bidi="fa-IR"/>
        </w:rPr>
        <w:t>موضوع توسعه بندر</w:t>
      </w:r>
      <w:r w:rsidRPr="008C3998">
        <w:rPr>
          <w:rFonts w:hint="cs"/>
          <w:sz w:val="24"/>
          <w:rtl/>
          <w:lang w:bidi="fa-IR"/>
        </w:rPr>
        <w:t>، تحلیل گردید تا نمایش روش‌مند و علمی از موضوعات مداخله‌کننده در بحث احکام هر یک از اسناد مصوب در آن موضوع به صورت مقایسه‌ای بدست آید. نتیجه این خوانش، بدست آمدن فهرست نظام‌مند و جدولی از موضوعات و احکام صادره و تشخیص نقاط مغفول در مطالعات است.</w:t>
      </w:r>
      <w:r w:rsidR="006A0433" w:rsidRPr="008C3998">
        <w:rPr>
          <w:rFonts w:hint="cs"/>
          <w:sz w:val="24"/>
          <w:rtl/>
          <w:lang w:bidi="fa-IR"/>
        </w:rPr>
        <w:t xml:space="preserve"> </w:t>
      </w:r>
      <w:r w:rsidR="00895B1A" w:rsidRPr="008C3998">
        <w:rPr>
          <w:rFonts w:hint="cs"/>
          <w:sz w:val="24"/>
          <w:rtl/>
          <w:lang w:bidi="fa-IR"/>
        </w:rPr>
        <w:t xml:space="preserve">این پژوهش بر پایه </w:t>
      </w:r>
      <w:r w:rsidR="00F56914" w:rsidRPr="008C3998">
        <w:rPr>
          <w:rFonts w:hint="cs"/>
          <w:sz w:val="24"/>
          <w:rtl/>
          <w:lang w:bidi="fa-IR"/>
        </w:rPr>
        <w:t>20</w:t>
      </w:r>
      <w:r w:rsidR="00895B1A" w:rsidRPr="008C3998">
        <w:rPr>
          <w:rFonts w:hint="cs"/>
          <w:sz w:val="24"/>
          <w:rtl/>
          <w:lang w:bidi="fa-IR"/>
        </w:rPr>
        <w:t xml:space="preserve"> سند بالادست</w:t>
      </w:r>
      <w:r w:rsidR="00F56914" w:rsidRPr="008C3998">
        <w:rPr>
          <w:rFonts w:hint="cs"/>
          <w:sz w:val="24"/>
          <w:rtl/>
          <w:lang w:bidi="fa-IR"/>
        </w:rPr>
        <w:t xml:space="preserve">، شامل: </w:t>
      </w:r>
      <w:r w:rsidR="00895B1A" w:rsidRPr="008C3998">
        <w:rPr>
          <w:rFonts w:hint="cs"/>
          <w:sz w:val="24"/>
          <w:rtl/>
          <w:lang w:bidi="fa-IR"/>
        </w:rPr>
        <w:t>1</w:t>
      </w:r>
      <w:r w:rsidR="00F56914" w:rsidRPr="008C3998">
        <w:rPr>
          <w:rFonts w:hint="cs"/>
          <w:sz w:val="24"/>
          <w:rtl/>
          <w:lang w:bidi="fa-IR"/>
        </w:rPr>
        <w:t>3</w:t>
      </w:r>
      <w:r w:rsidR="00895B1A" w:rsidRPr="008C3998">
        <w:rPr>
          <w:rFonts w:hint="cs"/>
          <w:sz w:val="24"/>
          <w:rtl/>
          <w:lang w:bidi="fa-IR"/>
        </w:rPr>
        <w:t xml:space="preserve"> سند ملی</w:t>
      </w:r>
      <w:r w:rsidR="00F56914" w:rsidRPr="008C3998">
        <w:rPr>
          <w:rFonts w:hint="cs"/>
          <w:sz w:val="24"/>
          <w:rtl/>
          <w:lang w:bidi="fa-IR"/>
        </w:rPr>
        <w:t xml:space="preserve"> در دو بخش کشور</w:t>
      </w:r>
      <w:r w:rsidR="006624C2" w:rsidRPr="008C3998">
        <w:rPr>
          <w:rFonts w:hint="cs"/>
          <w:sz w:val="24"/>
          <w:rtl/>
          <w:lang w:bidi="fa-IR"/>
        </w:rPr>
        <w:t>ی</w:t>
      </w:r>
      <w:r w:rsidR="00F56914" w:rsidRPr="008C3998">
        <w:rPr>
          <w:rFonts w:hint="cs"/>
          <w:sz w:val="24"/>
          <w:rtl/>
          <w:lang w:bidi="fa-IR"/>
        </w:rPr>
        <w:t xml:space="preserve"> و دریایی</w:t>
      </w:r>
      <w:r w:rsidR="00895B1A" w:rsidRPr="008C3998">
        <w:rPr>
          <w:rFonts w:hint="cs"/>
          <w:sz w:val="24"/>
          <w:rtl/>
          <w:lang w:bidi="fa-IR"/>
        </w:rPr>
        <w:t>، 3 سند منطق</w:t>
      </w:r>
      <w:r w:rsidR="00F56914" w:rsidRPr="008C3998">
        <w:rPr>
          <w:rFonts w:hint="cs"/>
          <w:sz w:val="24"/>
          <w:rtl/>
          <w:lang w:bidi="fa-IR"/>
        </w:rPr>
        <w:t>ه‌‌</w:t>
      </w:r>
      <w:r w:rsidR="00895B1A" w:rsidRPr="008C3998">
        <w:rPr>
          <w:rFonts w:hint="cs"/>
          <w:sz w:val="24"/>
          <w:rtl/>
          <w:lang w:bidi="fa-IR"/>
        </w:rPr>
        <w:t>ای و 4 سند ناحیه</w:t>
      </w:r>
      <w:r w:rsidR="00F56914" w:rsidRPr="008C3998">
        <w:rPr>
          <w:rFonts w:hint="cs"/>
          <w:sz w:val="24"/>
          <w:rtl/>
          <w:lang w:bidi="fa-IR"/>
        </w:rPr>
        <w:t>‌</w:t>
      </w:r>
      <w:r w:rsidR="00895B1A" w:rsidRPr="008C3998">
        <w:rPr>
          <w:rFonts w:hint="cs"/>
          <w:sz w:val="24"/>
          <w:rtl/>
          <w:lang w:bidi="fa-IR"/>
        </w:rPr>
        <w:t xml:space="preserve">ای و در </w:t>
      </w:r>
      <w:r w:rsidR="00EE29D2" w:rsidRPr="008C3998">
        <w:rPr>
          <w:rFonts w:hint="cs"/>
          <w:sz w:val="24"/>
          <w:rtl/>
          <w:lang w:bidi="fa-IR"/>
        </w:rPr>
        <w:t xml:space="preserve">سه دوره تاریخی قاجار، پهلوی و معاصر انجام شده است. </w:t>
      </w:r>
      <w:r w:rsidR="006A0433" w:rsidRPr="008C3998">
        <w:rPr>
          <w:rFonts w:hint="cs"/>
          <w:sz w:val="24"/>
          <w:rtl/>
          <w:lang w:bidi="fa-IR"/>
        </w:rPr>
        <w:t xml:space="preserve"> </w:t>
      </w:r>
    </w:p>
    <w:p w14:paraId="31CB4E0D" w14:textId="44634A26" w:rsidR="006A0433" w:rsidRPr="008C3998" w:rsidRDefault="006A0433" w:rsidP="005C3A49">
      <w:pPr>
        <w:pStyle w:val="ListParagraph"/>
        <w:numPr>
          <w:ilvl w:val="0"/>
          <w:numId w:val="1"/>
        </w:numPr>
        <w:shd w:val="clear" w:color="auto" w:fill="FFFFFF"/>
        <w:spacing w:after="0" w:line="276" w:lineRule="auto"/>
        <w:jc w:val="both"/>
        <w:rPr>
          <w:rStyle w:val="Style2Char"/>
          <w:b w:val="0"/>
          <w:bCs w:val="0"/>
          <w:sz w:val="24"/>
          <w:szCs w:val="24"/>
          <w:rtl/>
        </w:rPr>
      </w:pPr>
      <w:r w:rsidRPr="008C3998">
        <w:rPr>
          <w:rFonts w:hint="cs"/>
          <w:rtl/>
          <w:lang w:bidi="fa-IR"/>
        </w:rPr>
        <w:t xml:space="preserve">بررسی اسناد ملی برای </w:t>
      </w:r>
      <w:r w:rsidRPr="008C3998">
        <w:rPr>
          <w:rStyle w:val="Style2Char"/>
          <w:rFonts w:hint="cs"/>
          <w:b w:val="0"/>
          <w:bCs w:val="0"/>
          <w:sz w:val="24"/>
          <w:szCs w:val="24"/>
          <w:rtl/>
        </w:rPr>
        <w:t xml:space="preserve">تعریف سیاست‌های کلان در تعیین جهت برنامه‌های توسعه بندر است. </w:t>
      </w:r>
      <w:r w:rsidRPr="008C3998">
        <w:rPr>
          <w:rStyle w:val="Char2"/>
          <w:rFonts w:eastAsiaTheme="minorHAnsi" w:cs="B Mitra" w:hint="cs"/>
          <w:color w:val="auto"/>
          <w:rtl/>
        </w:rPr>
        <w:t xml:space="preserve">مفاد اسناد ملی با تکیه بر سیاست‌ها و چشم‌اندازهای توسعه ملی، در تعریف عطف برنامه‌های مهم دولتی در سطح </w:t>
      </w:r>
      <w:r w:rsidR="006E6A58" w:rsidRPr="008C3998">
        <w:rPr>
          <w:rStyle w:val="Char2"/>
          <w:rFonts w:eastAsiaTheme="minorHAnsi" w:cs="B Mitra" w:hint="cs"/>
          <w:color w:val="auto"/>
          <w:rtl/>
        </w:rPr>
        <w:t>کشوری</w:t>
      </w:r>
      <w:r w:rsidRPr="008C3998">
        <w:rPr>
          <w:rStyle w:val="Char2"/>
          <w:rFonts w:eastAsiaTheme="minorHAnsi" w:cs="B Mitra" w:hint="cs"/>
          <w:color w:val="auto"/>
          <w:rtl/>
        </w:rPr>
        <w:t xml:space="preserve"> و در بازتعریف مفاد توسعه بندر نقش مهمی ایفا می‌کنند. </w:t>
      </w:r>
    </w:p>
    <w:p w14:paraId="3ADC05DF" w14:textId="302077C3" w:rsidR="006A0433" w:rsidRPr="008C3998" w:rsidRDefault="006A0433" w:rsidP="006E6A58">
      <w:pPr>
        <w:pStyle w:val="NormalWeb"/>
        <w:numPr>
          <w:ilvl w:val="0"/>
          <w:numId w:val="1"/>
        </w:numPr>
        <w:shd w:val="clear" w:color="auto" w:fill="FFFFFF"/>
        <w:bidi/>
        <w:spacing w:before="0" w:beforeAutospacing="0" w:after="0" w:afterAutospacing="0" w:line="276" w:lineRule="auto"/>
        <w:jc w:val="both"/>
        <w:rPr>
          <w:rStyle w:val="Style2Char"/>
          <w:rFonts w:eastAsia="Times New Roman" w:cs="B Mitra"/>
          <w:b w:val="0"/>
          <w:bCs w:val="0"/>
          <w:sz w:val="24"/>
          <w:szCs w:val="24"/>
          <w:shd w:val="clear" w:color="auto" w:fill="FFFFFF"/>
          <w:lang w:bidi="ar-SA"/>
        </w:rPr>
      </w:pPr>
      <w:r w:rsidRPr="008C3998">
        <w:rPr>
          <w:rStyle w:val="Style2Char"/>
          <w:rFonts w:cs="B Mitra" w:hint="cs"/>
          <w:b w:val="0"/>
          <w:bCs w:val="0"/>
          <w:sz w:val="24"/>
          <w:szCs w:val="24"/>
          <w:rtl/>
          <w:lang w:bidi="ar-SA"/>
        </w:rPr>
        <w:t>بررسی اسناد منطقه</w:t>
      </w:r>
      <w:r w:rsidR="00650D38" w:rsidRPr="008C3998">
        <w:rPr>
          <w:rStyle w:val="Style2Char"/>
          <w:rFonts w:cs="B Mitra" w:hint="cs"/>
          <w:b w:val="0"/>
          <w:bCs w:val="0"/>
          <w:sz w:val="24"/>
          <w:szCs w:val="24"/>
          <w:rtl/>
          <w:lang w:bidi="ar-SA"/>
        </w:rPr>
        <w:t>‌</w:t>
      </w:r>
      <w:r w:rsidRPr="008C3998">
        <w:rPr>
          <w:rStyle w:val="Style2Char"/>
          <w:rFonts w:cs="B Mitra" w:hint="cs"/>
          <w:b w:val="0"/>
          <w:bCs w:val="0"/>
          <w:sz w:val="24"/>
          <w:szCs w:val="24"/>
          <w:rtl/>
          <w:lang w:bidi="ar-SA"/>
        </w:rPr>
        <w:t xml:space="preserve">ای </w:t>
      </w:r>
      <w:r w:rsidR="006E6A58" w:rsidRPr="008C3998">
        <w:rPr>
          <w:rStyle w:val="Char2"/>
          <w:rFonts w:cs="B Mitra" w:hint="cs"/>
          <w:color w:val="auto"/>
          <w:rtl/>
        </w:rPr>
        <w:t xml:space="preserve">متکی بر برنامه‌های کشوری </w:t>
      </w:r>
      <w:r w:rsidRPr="008C3998">
        <w:rPr>
          <w:rStyle w:val="Style2Char"/>
          <w:rFonts w:cs="B Mitra" w:hint="cs"/>
          <w:b w:val="0"/>
          <w:bCs w:val="0"/>
          <w:sz w:val="24"/>
          <w:szCs w:val="24"/>
          <w:rtl/>
          <w:lang w:bidi="ar-SA"/>
        </w:rPr>
        <w:t xml:space="preserve">جهت </w:t>
      </w:r>
      <w:r w:rsidRPr="008C3998">
        <w:rPr>
          <w:rStyle w:val="Style2Char"/>
          <w:rFonts w:cs="B Mitra" w:hint="cs"/>
          <w:b w:val="0"/>
          <w:bCs w:val="0"/>
          <w:sz w:val="24"/>
          <w:szCs w:val="24"/>
          <w:rtl/>
        </w:rPr>
        <w:t xml:space="preserve">ارزش‌گذاری مکان در تحقق توسعه بندر کارآمد </w:t>
      </w:r>
      <w:r w:rsidR="006E6A58" w:rsidRPr="008C3998">
        <w:rPr>
          <w:rStyle w:val="Style2Char"/>
          <w:rFonts w:cs="B Mitra" w:hint="cs"/>
          <w:b w:val="0"/>
          <w:bCs w:val="0"/>
          <w:sz w:val="24"/>
          <w:szCs w:val="24"/>
          <w:rtl/>
        </w:rPr>
        <w:t xml:space="preserve">و رسالت آن در اعتبارسنجی کالبدی و عملکردی </w:t>
      </w:r>
      <w:r w:rsidRPr="008C3998">
        <w:rPr>
          <w:rStyle w:val="Style2Char"/>
          <w:rFonts w:cs="B Mitra" w:hint="cs"/>
          <w:b w:val="0"/>
          <w:bCs w:val="0"/>
          <w:sz w:val="24"/>
          <w:szCs w:val="24"/>
          <w:rtl/>
        </w:rPr>
        <w:t xml:space="preserve">است. </w:t>
      </w:r>
      <w:r w:rsidRPr="008C3998">
        <w:rPr>
          <w:rStyle w:val="Char2"/>
          <w:rFonts w:cs="B Mitra" w:hint="cs"/>
          <w:color w:val="auto"/>
          <w:rtl/>
        </w:rPr>
        <w:t xml:space="preserve">اسناد منطقه‌ای در مکانیابی اجرای برنامه‌ها و تعریف چشم‌اندازهای منطقه و همچنین ارزش‌گذاری مکان‌ها در تحقق اهداف اسناد بالادست اهمیت دارد. </w:t>
      </w:r>
    </w:p>
    <w:p w14:paraId="4E493145" w14:textId="43B89916" w:rsidR="006A0433" w:rsidRPr="008C3998" w:rsidRDefault="000533B5" w:rsidP="00CA714C">
      <w:pPr>
        <w:pStyle w:val="NormalWeb"/>
        <w:numPr>
          <w:ilvl w:val="0"/>
          <w:numId w:val="1"/>
        </w:numPr>
        <w:shd w:val="clear" w:color="auto" w:fill="FFFFFF"/>
        <w:bidi/>
        <w:spacing w:before="0" w:beforeAutospacing="0" w:after="0" w:afterAutospacing="0" w:line="276" w:lineRule="auto"/>
        <w:jc w:val="both"/>
        <w:rPr>
          <w:color w:val="FF0000"/>
          <w:lang w:bidi="fa-IR"/>
        </w:rPr>
      </w:pPr>
      <w:r w:rsidRPr="008C3998">
        <w:rPr>
          <w:b/>
          <w:bCs/>
          <w:noProof/>
          <w:szCs w:val="28"/>
        </w:rPr>
        <w:drawing>
          <wp:anchor distT="0" distB="0" distL="114300" distR="114300" simplePos="0" relativeHeight="251743232" behindDoc="0" locked="0" layoutInCell="1" allowOverlap="1" wp14:anchorId="65CF5AC9" wp14:editId="27EA1424">
            <wp:simplePos x="0" y="0"/>
            <wp:positionH relativeFrom="column">
              <wp:posOffset>-400050</wp:posOffset>
            </wp:positionH>
            <wp:positionV relativeFrom="paragraph">
              <wp:posOffset>1154430</wp:posOffset>
            </wp:positionV>
            <wp:extent cx="6587490" cy="2537460"/>
            <wp:effectExtent l="19050" t="19050" r="22860" b="15240"/>
            <wp:wrapTopAndBottom/>
            <wp:docPr id="6420203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654"/>
                    <a:stretch>
                      <a:fillRect/>
                    </a:stretch>
                  </pic:blipFill>
                  <pic:spPr bwMode="auto">
                    <a:xfrm>
                      <a:off x="0" y="0"/>
                      <a:ext cx="6587490" cy="253746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0433" w:rsidRPr="008C3998">
        <w:rPr>
          <w:rStyle w:val="Style2Char"/>
          <w:rFonts w:cs="B Mitra" w:hint="cs"/>
          <w:b w:val="0"/>
          <w:bCs w:val="0"/>
          <w:sz w:val="24"/>
          <w:szCs w:val="24"/>
          <w:rtl/>
        </w:rPr>
        <w:t>بررسی اسناد ناحیه</w:t>
      </w:r>
      <w:r w:rsidR="00A7493D" w:rsidRPr="008C3998">
        <w:rPr>
          <w:rStyle w:val="Style2Char"/>
          <w:rFonts w:cs="B Mitra" w:hint="cs"/>
          <w:b w:val="0"/>
          <w:bCs w:val="0"/>
          <w:sz w:val="24"/>
          <w:szCs w:val="24"/>
          <w:rtl/>
        </w:rPr>
        <w:t>‌</w:t>
      </w:r>
      <w:r w:rsidR="006A0433" w:rsidRPr="008C3998">
        <w:rPr>
          <w:rStyle w:val="Style2Char"/>
          <w:rFonts w:cs="B Mitra" w:hint="cs"/>
          <w:b w:val="0"/>
          <w:bCs w:val="0"/>
          <w:sz w:val="24"/>
          <w:szCs w:val="24"/>
          <w:rtl/>
        </w:rPr>
        <w:t xml:space="preserve">ای </w:t>
      </w:r>
      <w:r w:rsidR="00895B1A" w:rsidRPr="008C3998">
        <w:rPr>
          <w:rStyle w:val="Style2Char"/>
          <w:rFonts w:cs="B Mitra" w:hint="cs"/>
          <w:b w:val="0"/>
          <w:bCs w:val="0"/>
          <w:sz w:val="24"/>
          <w:szCs w:val="24"/>
          <w:rtl/>
        </w:rPr>
        <w:t xml:space="preserve">جهت </w:t>
      </w:r>
      <w:r w:rsidR="006A0433" w:rsidRPr="008C3998">
        <w:rPr>
          <w:rStyle w:val="Style2Char"/>
          <w:rFonts w:cs="B Mitra" w:hint="cs"/>
          <w:b w:val="0"/>
          <w:bCs w:val="0"/>
          <w:sz w:val="24"/>
          <w:szCs w:val="24"/>
          <w:rtl/>
        </w:rPr>
        <w:t>ت</w:t>
      </w:r>
      <w:r w:rsidR="00895B1A" w:rsidRPr="008C3998">
        <w:rPr>
          <w:rStyle w:val="Style2Char"/>
          <w:rFonts w:cs="B Mitra" w:hint="cs"/>
          <w:b w:val="0"/>
          <w:bCs w:val="0"/>
          <w:sz w:val="24"/>
          <w:szCs w:val="24"/>
          <w:rtl/>
        </w:rPr>
        <w:t>فسیر</w:t>
      </w:r>
      <w:r w:rsidR="006A0433" w:rsidRPr="008C3998">
        <w:rPr>
          <w:rStyle w:val="Style2Char"/>
          <w:rFonts w:cs="B Mitra" w:hint="cs"/>
          <w:b w:val="0"/>
          <w:bCs w:val="0"/>
          <w:sz w:val="24"/>
          <w:szCs w:val="24"/>
          <w:rtl/>
        </w:rPr>
        <w:t xml:space="preserve"> برنامه‌های توسعه شهر و بندر با تکیه بر دو سند بالادست ملی و منطقه‌ای</w:t>
      </w:r>
      <w:r w:rsidR="006E6A58" w:rsidRPr="008C3998">
        <w:rPr>
          <w:rStyle w:val="Style2Char"/>
          <w:rFonts w:cs="B Mitra" w:hint="cs"/>
          <w:b w:val="0"/>
          <w:bCs w:val="0"/>
          <w:sz w:val="24"/>
          <w:szCs w:val="24"/>
          <w:rtl/>
        </w:rPr>
        <w:t xml:space="preserve"> است</w:t>
      </w:r>
      <w:r w:rsidR="00895B1A" w:rsidRPr="008C3998">
        <w:rPr>
          <w:rStyle w:val="Style2Char"/>
          <w:rFonts w:cs="B Mitra" w:hint="cs"/>
          <w:b w:val="0"/>
          <w:bCs w:val="0"/>
          <w:sz w:val="24"/>
          <w:szCs w:val="24"/>
          <w:rtl/>
        </w:rPr>
        <w:t xml:space="preserve">. </w:t>
      </w:r>
      <w:r w:rsidR="006A0433" w:rsidRPr="008C3998">
        <w:rPr>
          <w:rStyle w:val="Char2"/>
          <w:rFonts w:eastAsiaTheme="minorHAnsi" w:cs="B Mitra" w:hint="cs"/>
          <w:color w:val="auto"/>
          <w:rtl/>
        </w:rPr>
        <w:t xml:space="preserve">اسناد ناحیه‌ای، در نقش مرکزیت برنامه‌ها، منطبق بر ارزش‌های مکانی منطقه و پاسخ به چشم‌اندازهای کلان کشوری است. این اسناد، با توجه به تعیین سیاست‌ها و چشم‌اندازهای توسعه در سه سطح ملی، بین‌المللی و منطقه‌ای و تعیین مکان استراتژیک برای اعمال اهداف ملی، به تعیین برنامه در مکان خاص خواهد پرداخت. </w:t>
      </w:r>
    </w:p>
    <w:p w14:paraId="1BD5BB95" w14:textId="79D17B35" w:rsidR="000533B5" w:rsidRPr="008C3998" w:rsidRDefault="000533B5" w:rsidP="000533B5">
      <w:pPr>
        <w:pStyle w:val="a1"/>
        <w:ind w:left="720"/>
        <w:rPr>
          <w:rtl/>
        </w:rPr>
      </w:pPr>
      <w:bookmarkStart w:id="3" w:name="_Toc140784848"/>
      <w:bookmarkStart w:id="4" w:name="_Hlk174196534"/>
      <w:bookmarkEnd w:id="2"/>
      <w:r w:rsidRPr="008C3998">
        <w:rPr>
          <w:rFonts w:hint="cs"/>
          <w:rtl/>
        </w:rPr>
        <w:t>نمودار 1: بیست سند بالادست ملی، منطقه‌ای و ناحیه‌ای در حوزه توسعه بنادر به ترتیب سال تصویب آنها. مأخذ: نگارندگان، 1404.</w:t>
      </w:r>
      <w:bookmarkEnd w:id="3"/>
    </w:p>
    <w:bookmarkEnd w:id="4"/>
    <w:p w14:paraId="68EA586C" w14:textId="0C556962" w:rsidR="00AF5D0B" w:rsidRPr="008C3998" w:rsidRDefault="00AF5D0B">
      <w:pPr>
        <w:rPr>
          <w:color w:val="FF0000"/>
          <w:rtl/>
          <w:lang w:bidi="fa-IR"/>
        </w:rPr>
      </w:pPr>
    </w:p>
    <w:p w14:paraId="00397615" w14:textId="2D4C5618" w:rsidR="000533B5" w:rsidRPr="008C3998" w:rsidRDefault="000533B5" w:rsidP="00EF67EF">
      <w:pPr>
        <w:rPr>
          <w:b/>
          <w:bCs/>
          <w:sz w:val="24"/>
          <w:szCs w:val="28"/>
          <w:rtl/>
        </w:rPr>
      </w:pPr>
    </w:p>
    <w:p w14:paraId="72F780F9" w14:textId="77777777" w:rsidR="00561D0D" w:rsidRPr="008C3998" w:rsidRDefault="00561D0D" w:rsidP="00EF67EF">
      <w:pPr>
        <w:rPr>
          <w:b/>
          <w:bCs/>
          <w:sz w:val="24"/>
          <w:szCs w:val="28"/>
          <w:rtl/>
        </w:rPr>
      </w:pPr>
    </w:p>
    <w:p w14:paraId="555E3589" w14:textId="73FBB56C" w:rsidR="0052410B" w:rsidRPr="008C3998" w:rsidRDefault="002D1F3F" w:rsidP="00EF67EF">
      <w:pPr>
        <w:rPr>
          <w:b/>
          <w:bCs/>
          <w:sz w:val="24"/>
          <w:szCs w:val="28"/>
          <w:rtl/>
          <w:lang w:bidi="fa-IR"/>
        </w:rPr>
      </w:pPr>
      <w:r w:rsidRPr="008C3998">
        <w:rPr>
          <w:rFonts w:hint="cs"/>
          <w:b/>
          <w:bCs/>
          <w:sz w:val="24"/>
          <w:szCs w:val="28"/>
          <w:rtl/>
          <w:lang w:bidi="fa-IR"/>
        </w:rPr>
        <w:lastRenderedPageBreak/>
        <w:t xml:space="preserve">دوره قاجار: </w:t>
      </w:r>
      <w:r w:rsidR="00F468B4" w:rsidRPr="008C3998">
        <w:rPr>
          <w:rFonts w:hint="cs"/>
          <w:b/>
          <w:bCs/>
          <w:sz w:val="24"/>
          <w:szCs w:val="28"/>
          <w:rtl/>
          <w:lang w:bidi="fa-IR"/>
        </w:rPr>
        <w:t>موقعیت استرتژیک، عامل توسعه</w:t>
      </w:r>
      <w:r w:rsidR="0051587A" w:rsidRPr="008C3998">
        <w:rPr>
          <w:rFonts w:hint="cs"/>
          <w:b/>
          <w:bCs/>
          <w:sz w:val="24"/>
          <w:szCs w:val="28"/>
          <w:rtl/>
          <w:lang w:bidi="fa-IR"/>
        </w:rPr>
        <w:t>‌</w:t>
      </w:r>
      <w:r w:rsidR="00F468B4" w:rsidRPr="008C3998">
        <w:rPr>
          <w:rFonts w:hint="cs"/>
          <w:b/>
          <w:bCs/>
          <w:sz w:val="24"/>
          <w:szCs w:val="28"/>
          <w:rtl/>
          <w:lang w:bidi="fa-IR"/>
        </w:rPr>
        <w:t>نایافتگی</w:t>
      </w:r>
    </w:p>
    <w:p w14:paraId="4FD03B5C" w14:textId="21F879DD" w:rsidR="00442A3A" w:rsidRPr="008C3998" w:rsidRDefault="00442A3A" w:rsidP="00AB33A3">
      <w:pPr>
        <w:spacing w:after="0" w:line="276" w:lineRule="auto"/>
        <w:jc w:val="both"/>
        <w:rPr>
          <w:rFonts w:ascii="Vazir" w:hAnsi="Vazir"/>
          <w:color w:val="000000"/>
          <w:sz w:val="24"/>
          <w:shd w:val="clear" w:color="auto" w:fill="FFFFFF"/>
          <w:rtl/>
        </w:rPr>
      </w:pPr>
      <w:r w:rsidRPr="008C3998">
        <w:rPr>
          <w:rFonts w:ascii="Vazir" w:hAnsi="Vazir" w:hint="cs"/>
          <w:color w:val="000000"/>
          <w:sz w:val="24"/>
          <w:shd w:val="clear" w:color="auto" w:fill="FFFFFF"/>
          <w:rtl/>
        </w:rPr>
        <w:t>در دوره قاجار دو سند ملی در سال 1280 ه.ش در سطح کشوری و دریایی تصویب شد. «قرارداد دارسی» برای استخراج نفت در سطح کشوری جهت منافع سیاسی و اقتصادی ایران با اعتبار 60 ساله تصویب شد. در همان سال با توجه به توسعه ارتباطات ملی با بلاد مختلف و اهمیت یافتن حمل‌ونقل دریایی، «دستورالعمل حکومت بنادر خلیج فارس» در سطح فعالیت</w:t>
      </w:r>
      <w:r w:rsidR="00342488"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های دریایی تنظیم شد.</w:t>
      </w:r>
    </w:p>
    <w:p w14:paraId="09586BA4" w14:textId="224AB5E3" w:rsidR="001A25F8" w:rsidRPr="008C3998" w:rsidRDefault="00BC3188" w:rsidP="00AB33A3">
      <w:pPr>
        <w:spacing w:after="0" w:line="276" w:lineRule="auto"/>
        <w:jc w:val="both"/>
        <w:rPr>
          <w:rFonts w:ascii="Vazir" w:hAnsi="Vazir"/>
          <w:color w:val="000000"/>
          <w:sz w:val="24"/>
          <w:shd w:val="clear" w:color="auto" w:fill="FFFFFF"/>
          <w:rtl/>
        </w:rPr>
      </w:pPr>
      <w:r w:rsidRPr="008C3998">
        <w:rPr>
          <w:rFonts w:ascii="Vazir" w:hAnsi="Vazir"/>
          <w:color w:val="000000"/>
          <w:sz w:val="24"/>
          <w:shd w:val="clear" w:color="auto" w:fill="FFFFFF"/>
          <w:rtl/>
        </w:rPr>
        <w:t>از اواخر قرن نوزدهم میلادی</w:t>
      </w:r>
      <w:r w:rsidRPr="008C3998">
        <w:rPr>
          <w:rFonts w:ascii="Vazir" w:hAnsi="Vazir" w:hint="cs"/>
          <w:color w:val="000000"/>
          <w:sz w:val="24"/>
          <w:shd w:val="clear" w:color="auto" w:fill="FFFFFF"/>
          <w:rtl/>
        </w:rPr>
        <w:t xml:space="preserve"> (قرن 14 هجری)</w:t>
      </w:r>
      <w:r w:rsidRPr="008C3998">
        <w:rPr>
          <w:rFonts w:ascii="Vazir" w:hAnsi="Vazir"/>
          <w:color w:val="000000"/>
          <w:sz w:val="24"/>
          <w:shd w:val="clear" w:color="auto" w:fill="FFFFFF"/>
          <w:rtl/>
        </w:rPr>
        <w:t xml:space="preserve">، در زمان </w:t>
      </w:r>
      <w:r w:rsidRPr="008C3998">
        <w:rPr>
          <w:rFonts w:ascii="Vazir" w:hAnsi="Vazir" w:hint="cs"/>
          <w:color w:val="000000"/>
          <w:sz w:val="24"/>
          <w:shd w:val="clear" w:color="auto" w:fill="FFFFFF"/>
          <w:rtl/>
        </w:rPr>
        <w:t>مظفرالدین</w:t>
      </w:r>
      <w:r w:rsidRPr="008C3998">
        <w:rPr>
          <w:rFonts w:ascii="Vazir" w:hAnsi="Vazir"/>
          <w:color w:val="000000"/>
          <w:sz w:val="24"/>
          <w:shd w:val="clear" w:color="auto" w:fill="FFFFFF"/>
          <w:rtl/>
        </w:rPr>
        <w:t xml:space="preserve"> شاه، شرکت‌های خارجی به خصوص بریتانیایی‌ها برای اکتشاف نفت به منطقه </w:t>
      </w:r>
      <w:r w:rsidR="00617B9D" w:rsidRPr="008C3998">
        <w:rPr>
          <w:rFonts w:ascii="Vazir" w:hAnsi="Vazir" w:hint="cs"/>
          <w:color w:val="000000"/>
          <w:sz w:val="24"/>
          <w:shd w:val="clear" w:color="auto" w:fill="FFFFFF"/>
          <w:rtl/>
        </w:rPr>
        <w:t>ماهشهر</w:t>
      </w:r>
      <w:r w:rsidR="00442A3A" w:rsidRPr="008C3998">
        <w:rPr>
          <w:rFonts w:ascii="Vazir" w:hAnsi="Vazir" w:hint="cs"/>
          <w:color w:val="000000"/>
          <w:sz w:val="24"/>
          <w:shd w:val="clear" w:color="auto" w:fill="FFFFFF"/>
          <w:rtl/>
        </w:rPr>
        <w:t xml:space="preserve"> </w:t>
      </w:r>
      <w:r w:rsidRPr="008C3998">
        <w:rPr>
          <w:rFonts w:ascii="Vazir" w:hAnsi="Vazir"/>
          <w:color w:val="000000"/>
          <w:sz w:val="24"/>
          <w:shd w:val="clear" w:color="auto" w:fill="FFFFFF"/>
          <w:rtl/>
        </w:rPr>
        <w:t>علاقه‌مند شدند. این فعالیت‌ها با اعطای امتیازنامه‌های نفتی</w:t>
      </w:r>
      <w:r w:rsidR="00B87233" w:rsidRPr="008C3998">
        <w:rPr>
          <w:rFonts w:ascii="Vazir" w:hAnsi="Vazir" w:hint="cs"/>
          <w:color w:val="000000"/>
          <w:sz w:val="24"/>
          <w:shd w:val="clear" w:color="auto" w:fill="FFFFFF"/>
          <w:rtl/>
        </w:rPr>
        <w:t xml:space="preserve"> با نام «قرارداد دارسی»</w:t>
      </w:r>
      <w:r w:rsidRPr="008C3998">
        <w:rPr>
          <w:rFonts w:ascii="Vazir" w:hAnsi="Vazir"/>
          <w:color w:val="000000"/>
          <w:sz w:val="24"/>
          <w:shd w:val="clear" w:color="auto" w:fill="FFFFFF"/>
          <w:rtl/>
        </w:rPr>
        <w:t xml:space="preserve"> به ویلیام ناکس دارسی در اوایل قرن بیستم به طور جدی آغاز شد</w:t>
      </w:r>
      <w:r w:rsidRPr="008C3998">
        <w:rPr>
          <w:rFonts w:ascii="Vazir" w:hAnsi="Vazir" w:hint="cs"/>
          <w:color w:val="000000"/>
          <w:sz w:val="24"/>
          <w:shd w:val="clear" w:color="auto" w:fill="FFFFFF"/>
          <w:rtl/>
        </w:rPr>
        <w:t>.</w:t>
      </w:r>
      <w:r w:rsidR="00A67DF3" w:rsidRPr="008C3998">
        <w:rPr>
          <w:rFonts w:ascii="Vazir" w:hAnsi="Vazir" w:hint="cs"/>
          <w:color w:val="000000"/>
          <w:sz w:val="24"/>
          <w:shd w:val="clear" w:color="auto" w:fill="FFFFFF"/>
          <w:rtl/>
        </w:rPr>
        <w:t xml:space="preserve"> </w:t>
      </w:r>
      <w:r w:rsidRPr="008C3998">
        <w:rPr>
          <w:rFonts w:ascii="Vazir" w:hAnsi="Vazir"/>
          <w:color w:val="000000"/>
          <w:sz w:val="24"/>
          <w:shd w:val="clear" w:color="auto" w:fill="FFFFFF"/>
          <w:rtl/>
        </w:rPr>
        <w:t>مظفرالدین‌شاه در سال ۱۹۰۱ میلادی امتیاز اکتشاف و استخراج نفت را به دارسی داد. شرکت نفت دارسی، پس از هفت سال، سرانجام در ۱۹۰۸ میلادی در منطقه</w:t>
      </w:r>
      <w:r w:rsidRPr="008C3998">
        <w:rPr>
          <w:rFonts w:ascii="Calibri" w:hAnsi="Calibri" w:cs="Calibri" w:hint="cs"/>
          <w:color w:val="000000"/>
          <w:sz w:val="24"/>
          <w:shd w:val="clear" w:color="auto" w:fill="FFFFFF"/>
          <w:rtl/>
        </w:rPr>
        <w:t> </w:t>
      </w:r>
      <w:r w:rsidRPr="008C3998">
        <w:rPr>
          <w:rFonts w:ascii="Vazir" w:hAnsi="Vazir" w:hint="cs"/>
          <w:color w:val="000000"/>
          <w:sz w:val="24"/>
          <w:shd w:val="clear" w:color="auto" w:fill="FFFFFF"/>
          <w:rtl/>
        </w:rPr>
        <w:t>مسجد</w:t>
      </w:r>
      <w:r w:rsidRPr="008C3998">
        <w:rPr>
          <w:rFonts w:ascii="Vazir" w:hAnsi="Vazir"/>
          <w:color w:val="000000"/>
          <w:sz w:val="24"/>
          <w:shd w:val="clear" w:color="auto" w:fill="FFFFFF"/>
          <w:rtl/>
        </w:rPr>
        <w:t xml:space="preserve"> </w:t>
      </w:r>
      <w:r w:rsidRPr="008C3998">
        <w:rPr>
          <w:rFonts w:ascii="Vazir" w:hAnsi="Vazir" w:hint="cs"/>
          <w:color w:val="000000"/>
          <w:sz w:val="24"/>
          <w:shd w:val="clear" w:color="auto" w:fill="FFFFFF"/>
          <w:rtl/>
        </w:rPr>
        <w:t>سلیمان</w:t>
      </w:r>
      <w:r w:rsidRPr="008C3998">
        <w:rPr>
          <w:rFonts w:ascii="Calibri" w:hAnsi="Calibri" w:cs="Calibri" w:hint="cs"/>
          <w:color w:val="000000"/>
          <w:sz w:val="24"/>
          <w:shd w:val="clear" w:color="auto" w:fill="FFFFFF"/>
          <w:rtl/>
        </w:rPr>
        <w:t> </w:t>
      </w:r>
      <w:r w:rsidRPr="008C3998">
        <w:rPr>
          <w:rFonts w:ascii="Vazir" w:hAnsi="Vazir" w:hint="cs"/>
          <w:color w:val="000000"/>
          <w:sz w:val="24"/>
          <w:shd w:val="clear" w:color="auto" w:fill="FFFFFF"/>
          <w:rtl/>
        </w:rPr>
        <w:t>به</w:t>
      </w:r>
      <w:r w:rsidRPr="008C3998">
        <w:rPr>
          <w:rFonts w:ascii="Vazir" w:hAnsi="Vazir"/>
          <w:color w:val="000000"/>
          <w:sz w:val="24"/>
          <w:shd w:val="clear" w:color="auto" w:fill="FFFFFF"/>
          <w:rtl/>
        </w:rPr>
        <w:t xml:space="preserve"> </w:t>
      </w:r>
      <w:r w:rsidRPr="008C3998">
        <w:rPr>
          <w:rFonts w:ascii="Vazir" w:hAnsi="Vazir" w:hint="cs"/>
          <w:color w:val="000000"/>
          <w:sz w:val="24"/>
          <w:shd w:val="clear" w:color="auto" w:fill="FFFFFF"/>
          <w:rtl/>
        </w:rPr>
        <w:t>نفت</w:t>
      </w:r>
      <w:r w:rsidRPr="008C3998">
        <w:rPr>
          <w:rFonts w:ascii="Vazir" w:hAnsi="Vazir"/>
          <w:color w:val="000000"/>
          <w:sz w:val="24"/>
          <w:shd w:val="clear" w:color="auto" w:fill="FFFFFF"/>
          <w:rtl/>
        </w:rPr>
        <w:t xml:space="preserve"> </w:t>
      </w:r>
      <w:r w:rsidRPr="008C3998">
        <w:rPr>
          <w:rFonts w:ascii="Vazir" w:hAnsi="Vazir" w:hint="cs"/>
          <w:color w:val="000000"/>
          <w:sz w:val="24"/>
          <w:shd w:val="clear" w:color="auto" w:fill="FFFFFF"/>
          <w:rtl/>
        </w:rPr>
        <w:t>رسید</w:t>
      </w:r>
      <w:r w:rsidR="00EC020A" w:rsidRPr="008C3998">
        <w:rPr>
          <w:rFonts w:ascii="Vazir" w:hAnsi="Vazir" w:hint="cs"/>
          <w:color w:val="000000"/>
          <w:sz w:val="24"/>
          <w:shd w:val="clear" w:color="auto" w:fill="FFFFFF"/>
          <w:rtl/>
        </w:rPr>
        <w:t xml:space="preserve"> </w:t>
      </w:r>
      <w:r w:rsidRPr="008C3998">
        <w:rPr>
          <w:rFonts w:ascii="Vazir" w:hAnsi="Vazir" w:hint="cs"/>
          <w:color w:val="000000"/>
          <w:sz w:val="24"/>
          <w:shd w:val="clear" w:color="auto" w:fill="FFFFFF"/>
          <w:rtl/>
        </w:rPr>
        <w:t>(</w:t>
      </w:r>
      <w:r w:rsidR="00A67DF3" w:rsidRPr="008C3998">
        <w:rPr>
          <w:rFonts w:ascii="Vazir" w:hAnsi="Vazir" w:hint="cs"/>
          <w:color w:val="000000"/>
          <w:sz w:val="24"/>
          <w:shd w:val="clear" w:color="auto" w:fill="FFFFFF"/>
          <w:rtl/>
        </w:rPr>
        <w:t>مکی، 1329: 9</w:t>
      </w:r>
      <w:r w:rsidRPr="008C3998">
        <w:rPr>
          <w:rFonts w:ascii="Vazir" w:hAnsi="Vazir" w:hint="cs"/>
          <w:color w:val="000000"/>
          <w:sz w:val="24"/>
          <w:shd w:val="clear" w:color="auto" w:fill="FFFFFF"/>
          <w:rtl/>
        </w:rPr>
        <w:t>)</w:t>
      </w:r>
      <w:r w:rsidRPr="008C3998">
        <w:rPr>
          <w:rFonts w:ascii="Vazir" w:hAnsi="Vazir"/>
          <w:color w:val="000000"/>
          <w:sz w:val="24"/>
          <w:shd w:val="clear" w:color="auto" w:fill="FFFFFF"/>
          <w:rtl/>
        </w:rPr>
        <w:t xml:space="preserve">. </w:t>
      </w:r>
      <w:r w:rsidR="00A67DF3" w:rsidRPr="008C3998">
        <w:rPr>
          <w:rFonts w:ascii="Vazir" w:hAnsi="Vazir" w:hint="cs"/>
          <w:color w:val="000000"/>
          <w:sz w:val="24"/>
          <w:shd w:val="clear" w:color="auto" w:fill="FFFFFF"/>
          <w:rtl/>
        </w:rPr>
        <w:t>در این راستا، با نفوذ انگلیسیها و ر</w:t>
      </w:r>
      <w:r w:rsidR="009B1F2C" w:rsidRPr="008C3998">
        <w:rPr>
          <w:rFonts w:ascii="Vazir" w:hAnsi="Vazir" w:hint="cs"/>
          <w:color w:val="000000"/>
          <w:sz w:val="24"/>
          <w:shd w:val="clear" w:color="auto" w:fill="FFFFFF"/>
          <w:rtl/>
        </w:rPr>
        <w:t>و</w:t>
      </w:r>
      <w:r w:rsidR="00A67DF3" w:rsidRPr="008C3998">
        <w:rPr>
          <w:rFonts w:ascii="Vazir" w:hAnsi="Vazir" w:hint="cs"/>
          <w:color w:val="000000"/>
          <w:sz w:val="24"/>
          <w:shd w:val="clear" w:color="auto" w:fill="FFFFFF"/>
          <w:rtl/>
        </w:rPr>
        <w:t xml:space="preserve">سی ها در ناحیه جنوب ایران، به نفع ارتباطات جنوب به شمال و برداشتهای نفتی، مسیر های راه آهن و توسعه راه در دستور </w:t>
      </w:r>
      <w:r w:rsidR="009B1F2C" w:rsidRPr="008C3998">
        <w:rPr>
          <w:rFonts w:ascii="Vazir" w:hAnsi="Vazir" w:hint="cs"/>
          <w:color w:val="000000"/>
          <w:sz w:val="24"/>
          <w:shd w:val="clear" w:color="auto" w:fill="FFFFFF"/>
          <w:rtl/>
        </w:rPr>
        <w:t>کا</w:t>
      </w:r>
      <w:r w:rsidR="00A67DF3" w:rsidRPr="008C3998">
        <w:rPr>
          <w:rFonts w:ascii="Vazir" w:hAnsi="Vazir" w:hint="cs"/>
          <w:color w:val="000000"/>
          <w:sz w:val="24"/>
          <w:shd w:val="clear" w:color="auto" w:fill="FFFFFF"/>
          <w:rtl/>
        </w:rPr>
        <w:t xml:space="preserve">ر قرار گرفت. </w:t>
      </w:r>
      <w:r w:rsidR="0037258E" w:rsidRPr="008C3998">
        <w:rPr>
          <w:rFonts w:ascii="Vazir" w:hAnsi="Vazir" w:hint="cs"/>
          <w:color w:val="000000"/>
          <w:sz w:val="24"/>
          <w:shd w:val="clear" w:color="auto" w:fill="FFFFFF"/>
          <w:rtl/>
        </w:rPr>
        <w:t xml:space="preserve">بندر خور موسی که دوره پهلوی </w:t>
      </w:r>
      <w:r w:rsidR="00A67DF3" w:rsidRPr="008C3998">
        <w:rPr>
          <w:rFonts w:ascii="Vazir" w:hAnsi="Vazir" w:hint="cs"/>
          <w:color w:val="000000"/>
          <w:sz w:val="24"/>
          <w:shd w:val="clear" w:color="auto" w:fill="FFFFFF"/>
          <w:rtl/>
        </w:rPr>
        <w:t>بندر شاهپور</w:t>
      </w:r>
      <w:r w:rsidR="00780EFA" w:rsidRPr="008C3998">
        <w:rPr>
          <w:rFonts w:ascii="Vazir" w:hAnsi="Vazir" w:hint="cs"/>
          <w:color w:val="000000"/>
          <w:sz w:val="24"/>
          <w:shd w:val="clear" w:color="auto" w:fill="FFFFFF"/>
          <w:rtl/>
        </w:rPr>
        <w:t xml:space="preserve"> </w:t>
      </w:r>
      <w:r w:rsidR="0037258E" w:rsidRPr="008C3998">
        <w:rPr>
          <w:rFonts w:ascii="Vazir" w:hAnsi="Vazir" w:hint="cs"/>
          <w:color w:val="000000"/>
          <w:sz w:val="24"/>
          <w:shd w:val="clear" w:color="auto" w:fill="FFFFFF"/>
          <w:rtl/>
        </w:rPr>
        <w:t>خ</w:t>
      </w:r>
      <w:r w:rsidR="00780EFA" w:rsidRPr="008C3998">
        <w:rPr>
          <w:rFonts w:ascii="Vazir" w:hAnsi="Vazir" w:hint="cs"/>
          <w:color w:val="000000"/>
          <w:sz w:val="24"/>
          <w:shd w:val="clear" w:color="auto" w:fill="FFFFFF"/>
          <w:rtl/>
        </w:rPr>
        <w:t>و</w:t>
      </w:r>
      <w:r w:rsidR="0037258E" w:rsidRPr="008C3998">
        <w:rPr>
          <w:rFonts w:ascii="Vazir" w:hAnsi="Vazir" w:hint="cs"/>
          <w:color w:val="000000"/>
          <w:sz w:val="24"/>
          <w:shd w:val="clear" w:color="auto" w:fill="FFFFFF"/>
          <w:rtl/>
        </w:rPr>
        <w:t xml:space="preserve">انده شد، </w:t>
      </w:r>
      <w:r w:rsidR="00A67DF3" w:rsidRPr="008C3998">
        <w:rPr>
          <w:rFonts w:ascii="Vazir" w:hAnsi="Vazir" w:hint="cs"/>
          <w:color w:val="000000"/>
          <w:sz w:val="24"/>
          <w:shd w:val="clear" w:color="auto" w:fill="FFFFFF"/>
          <w:rtl/>
        </w:rPr>
        <w:t xml:space="preserve">از مقاصد مهم این سیاستگذاری برای توسعه راه و </w:t>
      </w:r>
      <w:r w:rsidR="00A84880" w:rsidRPr="008C3998">
        <w:rPr>
          <w:rFonts w:ascii="Vazir" w:hAnsi="Vazir" w:hint="cs"/>
          <w:color w:val="000000"/>
          <w:sz w:val="24"/>
          <w:shd w:val="clear" w:color="auto" w:fill="FFFFFF"/>
          <w:rtl/>
        </w:rPr>
        <w:t>حمل‌ونقل</w:t>
      </w:r>
      <w:r w:rsidR="00A67DF3" w:rsidRPr="008C3998">
        <w:rPr>
          <w:rFonts w:ascii="Vazir" w:hAnsi="Vazir" w:hint="cs"/>
          <w:color w:val="000000"/>
          <w:sz w:val="24"/>
          <w:shd w:val="clear" w:color="auto" w:fill="FFFFFF"/>
          <w:rtl/>
        </w:rPr>
        <w:t xml:space="preserve"> دریایی</w:t>
      </w:r>
      <w:r w:rsidR="009B1F2C" w:rsidRPr="008C3998">
        <w:rPr>
          <w:rFonts w:ascii="Vazir" w:hAnsi="Vazir" w:hint="cs"/>
          <w:color w:val="000000"/>
          <w:sz w:val="24"/>
          <w:shd w:val="clear" w:color="auto" w:fill="FFFFFF"/>
          <w:rtl/>
        </w:rPr>
        <w:t xml:space="preserve"> و ریلی</w:t>
      </w:r>
      <w:r w:rsidR="00A67DF3" w:rsidRPr="008C3998">
        <w:rPr>
          <w:rFonts w:ascii="Vazir" w:hAnsi="Vazir" w:hint="cs"/>
          <w:color w:val="000000"/>
          <w:sz w:val="24"/>
          <w:shd w:val="clear" w:color="auto" w:fill="FFFFFF"/>
          <w:rtl/>
        </w:rPr>
        <w:t xml:space="preserve"> بود</w:t>
      </w:r>
      <w:r w:rsidR="00A626A5" w:rsidRPr="008C3998">
        <w:rPr>
          <w:rFonts w:ascii="Vazir" w:hAnsi="Vazir" w:hint="cs"/>
          <w:color w:val="000000"/>
          <w:sz w:val="24"/>
          <w:shd w:val="clear" w:color="auto" w:fill="FFFFFF"/>
          <w:rtl/>
        </w:rPr>
        <w:t xml:space="preserve"> (</w:t>
      </w:r>
      <w:r w:rsidR="0037258E" w:rsidRPr="008C3998">
        <w:rPr>
          <w:rFonts w:ascii="Vazir" w:hAnsi="Vazir" w:hint="cs"/>
          <w:color w:val="000000"/>
          <w:sz w:val="24"/>
          <w:shd w:val="clear" w:color="auto" w:fill="FFFFFF"/>
          <w:rtl/>
        </w:rPr>
        <w:t>لسانی، 1357</w:t>
      </w:r>
      <w:r w:rsidR="00A626A5" w:rsidRPr="008C3998">
        <w:rPr>
          <w:rFonts w:ascii="Vazir" w:hAnsi="Vazir" w:hint="cs"/>
          <w:color w:val="000000"/>
          <w:sz w:val="24"/>
          <w:shd w:val="clear" w:color="auto" w:fill="FFFFFF"/>
          <w:rtl/>
        </w:rPr>
        <w:t>)</w:t>
      </w:r>
      <w:r w:rsidR="00A67DF3" w:rsidRPr="008C3998">
        <w:rPr>
          <w:rFonts w:ascii="Vazir" w:hAnsi="Vazir" w:hint="cs"/>
          <w:color w:val="000000"/>
          <w:sz w:val="24"/>
          <w:shd w:val="clear" w:color="auto" w:fill="FFFFFF"/>
          <w:rtl/>
        </w:rPr>
        <w:t xml:space="preserve">. </w:t>
      </w:r>
      <w:r w:rsidR="001A25F8" w:rsidRPr="008C3998">
        <w:rPr>
          <w:rFonts w:ascii="Tahoma" w:hAnsi="Tahoma" w:hint="cs"/>
          <w:color w:val="222222"/>
          <w:shd w:val="clear" w:color="auto" w:fill="FFFFFF"/>
          <w:rtl/>
        </w:rPr>
        <w:t>برای نخستین بار در سده سیزدهم هجری، قاجارها در اندیشه تأسیس سازمانی با عنوان «حکومت بنادر فارس» با رویکرد اقتصادی و توجه به امور غیرنظامی برآمدند که به گونه</w:t>
      </w:r>
      <w:r w:rsidR="00342488" w:rsidRPr="008C3998">
        <w:rPr>
          <w:rFonts w:ascii="Tahoma" w:hAnsi="Tahoma" w:hint="cs"/>
          <w:color w:val="222222"/>
          <w:shd w:val="clear" w:color="auto" w:fill="FFFFFF"/>
          <w:rtl/>
        </w:rPr>
        <w:t>‌</w:t>
      </w:r>
      <w:r w:rsidR="001A25F8" w:rsidRPr="008C3998">
        <w:rPr>
          <w:rFonts w:ascii="Tahoma" w:hAnsi="Tahoma" w:hint="cs"/>
          <w:color w:val="222222"/>
          <w:shd w:val="clear" w:color="auto" w:fill="FFFFFF"/>
          <w:rtl/>
        </w:rPr>
        <w:t>ای مشخص، امر بنادر و جزایر خلیج فارس را مدیریت می</w:t>
      </w:r>
      <w:r w:rsidR="00342488" w:rsidRPr="008C3998">
        <w:rPr>
          <w:rFonts w:ascii="Tahoma" w:hAnsi="Tahoma" w:hint="cs"/>
          <w:color w:val="222222"/>
          <w:shd w:val="clear" w:color="auto" w:fill="FFFFFF"/>
          <w:rtl/>
        </w:rPr>
        <w:t>‌</w:t>
      </w:r>
      <w:r w:rsidR="001A25F8" w:rsidRPr="008C3998">
        <w:rPr>
          <w:rFonts w:ascii="Tahoma" w:hAnsi="Tahoma" w:hint="cs"/>
          <w:color w:val="222222"/>
          <w:shd w:val="clear" w:color="auto" w:fill="FFFFFF"/>
          <w:rtl/>
        </w:rPr>
        <w:t xml:space="preserve">کرد. </w:t>
      </w:r>
    </w:p>
    <w:p w14:paraId="270619D1" w14:textId="43D5CC59" w:rsidR="00D26B73" w:rsidRPr="008C3998" w:rsidRDefault="00FF47DB" w:rsidP="00D47428">
      <w:pPr>
        <w:spacing w:after="0" w:line="276" w:lineRule="auto"/>
        <w:jc w:val="both"/>
        <w:rPr>
          <w:rFonts w:ascii="Vazir" w:hAnsi="Vazir"/>
          <w:color w:val="000000"/>
          <w:sz w:val="24"/>
          <w:shd w:val="clear" w:color="auto" w:fill="FFFFFF"/>
          <w:rtl/>
        </w:rPr>
      </w:pPr>
      <w:r w:rsidRPr="008C3998">
        <w:rPr>
          <w:rFonts w:ascii="Vazir" w:hAnsi="Vazir"/>
          <w:noProof/>
          <w:color w:val="000000"/>
          <w:sz w:val="20"/>
          <w:szCs w:val="20"/>
          <w:shd w:val="clear" w:color="auto" w:fill="FFFFFF"/>
        </w:rPr>
        <w:drawing>
          <wp:anchor distT="0" distB="0" distL="114300" distR="114300" simplePos="0" relativeHeight="251659264" behindDoc="0" locked="0" layoutInCell="1" allowOverlap="1" wp14:anchorId="127122F8" wp14:editId="2CC1B01B">
            <wp:simplePos x="0" y="0"/>
            <wp:positionH relativeFrom="column">
              <wp:posOffset>1565910</wp:posOffset>
            </wp:positionH>
            <wp:positionV relativeFrom="paragraph">
              <wp:posOffset>1282065</wp:posOffset>
            </wp:positionV>
            <wp:extent cx="3413760" cy="2657475"/>
            <wp:effectExtent l="0" t="0" r="0" b="9525"/>
            <wp:wrapTopAndBottom/>
            <wp:docPr id="10158984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3237" t="15981" r="2507" b="6805"/>
                    <a:stretch>
                      <a:fillRect/>
                    </a:stretch>
                  </pic:blipFill>
                  <pic:spPr bwMode="auto">
                    <a:xfrm>
                      <a:off x="0" y="0"/>
                      <a:ext cx="3413760" cy="2657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B73" w:rsidRPr="008C3998">
        <w:rPr>
          <w:rFonts w:ascii="Vazir" w:hAnsi="Vazir" w:hint="cs"/>
          <w:color w:val="000000"/>
          <w:sz w:val="24"/>
          <w:shd w:val="clear" w:color="auto" w:fill="FFFFFF"/>
          <w:rtl/>
        </w:rPr>
        <w:t xml:space="preserve">در سند خطی کتابخانه ملی ایران، شماره 18476 در </w:t>
      </w:r>
      <w:r w:rsidR="001C5BE5" w:rsidRPr="008C3998">
        <w:rPr>
          <w:rFonts w:ascii="Vazir" w:hAnsi="Vazir" w:hint="cs"/>
          <w:color w:val="000000"/>
          <w:sz w:val="24"/>
          <w:shd w:val="clear" w:color="auto" w:fill="FFFFFF"/>
          <w:rtl/>
        </w:rPr>
        <w:t>«</w:t>
      </w:r>
      <w:r w:rsidR="00D26B73" w:rsidRPr="008C3998">
        <w:rPr>
          <w:rFonts w:ascii="Vazir" w:hAnsi="Vazir" w:hint="cs"/>
          <w:color w:val="000000"/>
          <w:sz w:val="24"/>
          <w:shd w:val="clear" w:color="auto" w:fill="FFFFFF"/>
          <w:rtl/>
        </w:rPr>
        <w:t xml:space="preserve">دستورالعمل حکومت بنادر </w:t>
      </w:r>
      <w:r w:rsidR="001C5BE5" w:rsidRPr="008C3998">
        <w:rPr>
          <w:rFonts w:ascii="Vazir" w:hAnsi="Vazir" w:hint="cs"/>
          <w:color w:val="000000"/>
          <w:sz w:val="24"/>
          <w:shd w:val="clear" w:color="auto" w:fill="FFFFFF"/>
          <w:rtl/>
        </w:rPr>
        <w:t>خ</w:t>
      </w:r>
      <w:r w:rsidR="00D26B73" w:rsidRPr="008C3998">
        <w:rPr>
          <w:rFonts w:ascii="Vazir" w:hAnsi="Vazir" w:hint="cs"/>
          <w:color w:val="000000"/>
          <w:sz w:val="24"/>
          <w:shd w:val="clear" w:color="auto" w:fill="FFFFFF"/>
          <w:rtl/>
        </w:rPr>
        <w:t>لیج فارس</w:t>
      </w:r>
      <w:r w:rsidR="001C5BE5" w:rsidRPr="008C3998">
        <w:rPr>
          <w:rFonts w:ascii="Vazir" w:hAnsi="Vazir" w:hint="cs"/>
          <w:color w:val="000000"/>
          <w:sz w:val="24"/>
          <w:shd w:val="clear" w:color="auto" w:fill="FFFFFF"/>
          <w:rtl/>
        </w:rPr>
        <w:t>»</w:t>
      </w:r>
      <w:r w:rsidR="00D26B73" w:rsidRPr="008C3998">
        <w:rPr>
          <w:rFonts w:ascii="Vazir" w:hAnsi="Vazir" w:hint="cs"/>
          <w:color w:val="000000"/>
          <w:sz w:val="24"/>
          <w:shd w:val="clear" w:color="auto" w:fill="FFFFFF"/>
          <w:rtl/>
        </w:rPr>
        <w:t xml:space="preserve"> در سال 1319 قمری (1280 شمسی) بر اهمیت و ارزش راه جنوب ایران تأکید بسیار شده و آمده: «در صد، نود قسمت از راه جنوب ایران از دروازه خلیج فارس بوده؛ امروز هم میبینید</w:t>
      </w:r>
      <w:r w:rsidR="001C5BE5" w:rsidRPr="008C3998">
        <w:rPr>
          <w:rFonts w:ascii="Vazir" w:hAnsi="Vazir" w:hint="cs"/>
          <w:color w:val="000000"/>
          <w:sz w:val="24"/>
          <w:shd w:val="clear" w:color="auto" w:fill="FFFFFF"/>
          <w:rtl/>
        </w:rPr>
        <w:t xml:space="preserve"> </w:t>
      </w:r>
      <w:r w:rsidR="00D26B73" w:rsidRPr="008C3998">
        <w:rPr>
          <w:rFonts w:ascii="Vazir" w:hAnsi="Vazir" w:hint="cs"/>
          <w:color w:val="000000"/>
          <w:sz w:val="24"/>
          <w:shd w:val="clear" w:color="auto" w:fill="FFFFFF"/>
          <w:rtl/>
        </w:rPr>
        <w:t>از غالب دول روی زمین و بلاد اجنبی</w:t>
      </w:r>
      <w:r w:rsidR="00F628C3" w:rsidRPr="008C3998">
        <w:rPr>
          <w:rFonts w:ascii="Vazir" w:hAnsi="Vazir" w:hint="cs"/>
          <w:color w:val="000000"/>
          <w:sz w:val="24"/>
          <w:shd w:val="clear" w:color="auto" w:fill="FFFFFF"/>
          <w:rtl/>
        </w:rPr>
        <w:t>،</w:t>
      </w:r>
      <w:r w:rsidR="00D26B73" w:rsidRPr="008C3998">
        <w:rPr>
          <w:rFonts w:ascii="Vazir" w:hAnsi="Vazir" w:hint="cs"/>
          <w:color w:val="000000"/>
          <w:sz w:val="24"/>
          <w:shd w:val="clear" w:color="auto" w:fill="FFFFFF"/>
          <w:rtl/>
        </w:rPr>
        <w:t xml:space="preserve"> کشتی</w:t>
      </w:r>
      <w:r w:rsidR="00342488" w:rsidRPr="008C3998">
        <w:rPr>
          <w:rFonts w:ascii="Vazir" w:hAnsi="Vazir" w:hint="cs"/>
          <w:color w:val="000000"/>
          <w:sz w:val="24"/>
          <w:shd w:val="clear" w:color="auto" w:fill="FFFFFF"/>
          <w:rtl/>
        </w:rPr>
        <w:t>‌</w:t>
      </w:r>
      <w:r w:rsidR="00D26B73" w:rsidRPr="008C3998">
        <w:rPr>
          <w:rFonts w:ascii="Vazir" w:hAnsi="Vazir" w:hint="cs"/>
          <w:color w:val="000000"/>
          <w:sz w:val="24"/>
          <w:shd w:val="clear" w:color="auto" w:fill="FFFFFF"/>
          <w:rtl/>
        </w:rPr>
        <w:t>های جنگی به رسم سیاحت و کشتی</w:t>
      </w:r>
      <w:r w:rsidR="00342488" w:rsidRPr="008C3998">
        <w:rPr>
          <w:rFonts w:ascii="Vazir" w:hAnsi="Vazir" w:hint="cs"/>
          <w:color w:val="000000"/>
          <w:sz w:val="24"/>
          <w:shd w:val="clear" w:color="auto" w:fill="FFFFFF"/>
          <w:rtl/>
        </w:rPr>
        <w:t>‌</w:t>
      </w:r>
      <w:r w:rsidR="00D26B73" w:rsidRPr="008C3998">
        <w:rPr>
          <w:rFonts w:ascii="Vazir" w:hAnsi="Vazir" w:hint="cs"/>
          <w:color w:val="000000"/>
          <w:sz w:val="24"/>
          <w:shd w:val="clear" w:color="auto" w:fill="FFFFFF"/>
          <w:rtl/>
        </w:rPr>
        <w:t>های تجاری برای تجارت به بنادر خلیج فارس می</w:t>
      </w:r>
      <w:r w:rsidR="00342488" w:rsidRPr="008C3998">
        <w:rPr>
          <w:rFonts w:ascii="Vazir" w:hAnsi="Vazir" w:hint="cs"/>
          <w:color w:val="000000"/>
          <w:sz w:val="24"/>
          <w:shd w:val="clear" w:color="auto" w:fill="FFFFFF"/>
          <w:rtl/>
        </w:rPr>
        <w:t>‌</w:t>
      </w:r>
      <w:r w:rsidR="00D26B73" w:rsidRPr="008C3998">
        <w:rPr>
          <w:rFonts w:ascii="Vazir" w:hAnsi="Vazir" w:hint="cs"/>
          <w:color w:val="000000"/>
          <w:sz w:val="24"/>
          <w:shd w:val="clear" w:color="auto" w:fill="FFFFFF"/>
          <w:rtl/>
        </w:rPr>
        <w:t>آیند. هر ثروتی که می</w:t>
      </w:r>
      <w:r w:rsidR="00342488" w:rsidRPr="008C3998">
        <w:rPr>
          <w:rFonts w:ascii="Vazir" w:hAnsi="Vazir" w:hint="cs"/>
          <w:color w:val="000000"/>
          <w:sz w:val="24"/>
          <w:shd w:val="clear" w:color="auto" w:fill="FFFFFF"/>
          <w:rtl/>
        </w:rPr>
        <w:t>‌</w:t>
      </w:r>
      <w:r w:rsidR="00D26B73" w:rsidRPr="008C3998">
        <w:rPr>
          <w:rFonts w:ascii="Vazir" w:hAnsi="Vazir" w:hint="cs"/>
          <w:color w:val="000000"/>
          <w:sz w:val="24"/>
          <w:shd w:val="clear" w:color="auto" w:fill="FFFFFF"/>
          <w:rtl/>
        </w:rPr>
        <w:t>تواند وارد خاک ایران و نصیب ایرانیان شود غالباً از این راه است و همچنین هر ضرر و صدمه هم که دولت ایران ممکن است دچار آن شود از این راه و خلیج است»</w:t>
      </w:r>
      <w:r w:rsidR="00FE1A57" w:rsidRPr="008C3998">
        <w:rPr>
          <w:rFonts w:ascii="Vazir" w:hAnsi="Vazir" w:hint="cs"/>
          <w:color w:val="000000"/>
          <w:sz w:val="24"/>
          <w:shd w:val="clear" w:color="auto" w:fill="FFFFFF"/>
          <w:rtl/>
        </w:rPr>
        <w:t>.</w:t>
      </w:r>
    </w:p>
    <w:p w14:paraId="602059F0" w14:textId="77777777" w:rsidR="00FF47DB" w:rsidRPr="008C3998" w:rsidRDefault="00FF47DB" w:rsidP="00FF47DB">
      <w:pPr>
        <w:rPr>
          <w:rFonts w:ascii="Vazir" w:hAnsi="Vazir"/>
          <w:color w:val="000000"/>
          <w:sz w:val="20"/>
          <w:szCs w:val="20"/>
          <w:shd w:val="clear" w:color="auto" w:fill="FFFFFF"/>
          <w:rtl/>
        </w:rPr>
      </w:pPr>
      <w:r w:rsidRPr="008C3998">
        <w:rPr>
          <w:rFonts w:ascii="Vazir" w:hAnsi="Vazir" w:hint="cs"/>
          <w:color w:val="000000"/>
          <w:sz w:val="20"/>
          <w:szCs w:val="20"/>
          <w:shd w:val="clear" w:color="auto" w:fill="FFFFFF"/>
          <w:rtl/>
        </w:rPr>
        <w:t>نمودار 2. عوامل توسعه‌نایافتگی خوزستان در دوره قاجار را می‌توان در چهار عامل اصلی سیاسی، اقتصادی، بین‌المللی و محلی ارزیابی کرد. مأخذ: نگارندگان، 1404.</w:t>
      </w:r>
    </w:p>
    <w:p w14:paraId="42A77A77" w14:textId="54273623" w:rsidR="0060747C" w:rsidRPr="008C3998" w:rsidRDefault="001C5BE5" w:rsidP="0052410B">
      <w:pPr>
        <w:jc w:val="both"/>
        <w:rPr>
          <w:rFonts w:ascii="Vazir" w:hAnsi="Vazir"/>
          <w:color w:val="000000"/>
          <w:sz w:val="24"/>
          <w:shd w:val="clear" w:color="auto" w:fill="FFFFFF"/>
          <w:rtl/>
        </w:rPr>
      </w:pPr>
      <w:r w:rsidRPr="008C3998">
        <w:rPr>
          <w:rFonts w:ascii="Vazir" w:hAnsi="Vazir" w:hint="cs"/>
          <w:color w:val="000000"/>
          <w:sz w:val="24"/>
          <w:shd w:val="clear" w:color="auto" w:fill="FFFFFF"/>
          <w:rtl/>
        </w:rPr>
        <w:t>با</w:t>
      </w:r>
      <w:r w:rsidRPr="008C3998">
        <w:rPr>
          <w:rFonts w:ascii="Vazir" w:hAnsi="Vazir"/>
          <w:color w:val="000000"/>
          <w:sz w:val="24"/>
          <w:shd w:val="clear" w:color="auto" w:fill="FFFFFF"/>
          <w:rtl/>
        </w:rPr>
        <w:t xml:space="preserve"> بررسی تحلیلی</w:t>
      </w:r>
      <w:r w:rsidR="00EC020A" w:rsidRPr="008C3998">
        <w:rPr>
          <w:rFonts w:ascii="Vazir" w:hAnsi="Vazir" w:hint="cs"/>
          <w:color w:val="000000"/>
          <w:sz w:val="24"/>
          <w:shd w:val="clear" w:color="auto" w:fill="FFFFFF"/>
          <w:rtl/>
        </w:rPr>
        <w:t xml:space="preserve"> هر دو سند و</w:t>
      </w:r>
      <w:r w:rsidRPr="008C3998">
        <w:rPr>
          <w:rFonts w:ascii="Vazir" w:hAnsi="Vazir"/>
          <w:color w:val="000000"/>
          <w:sz w:val="24"/>
          <w:shd w:val="clear" w:color="auto" w:fill="FFFFFF"/>
          <w:rtl/>
        </w:rPr>
        <w:t xml:space="preserve"> گزاره‌های تاریخی</w:t>
      </w:r>
      <w:r w:rsidRPr="008C3998">
        <w:rPr>
          <w:rFonts w:ascii="Vazir" w:hAnsi="Vazir" w:hint="cs"/>
          <w:color w:val="000000"/>
          <w:sz w:val="24"/>
          <w:shd w:val="clear" w:color="auto" w:fill="FFFFFF"/>
          <w:rtl/>
        </w:rPr>
        <w:t xml:space="preserve"> و سیاسی</w:t>
      </w:r>
      <w:r w:rsidRPr="008C3998">
        <w:rPr>
          <w:rFonts w:ascii="Vazir" w:hAnsi="Vazir"/>
          <w:color w:val="000000"/>
          <w:sz w:val="24"/>
          <w:shd w:val="clear" w:color="auto" w:fill="FFFFFF"/>
          <w:rtl/>
        </w:rPr>
        <w:t xml:space="preserve"> در عرصه توسعه </w:t>
      </w:r>
      <w:r w:rsidRPr="008C3998">
        <w:rPr>
          <w:rFonts w:ascii="Vazir" w:hAnsi="Vazir" w:hint="cs"/>
          <w:color w:val="000000"/>
          <w:sz w:val="24"/>
          <w:shd w:val="clear" w:color="auto" w:fill="FFFFFF"/>
          <w:rtl/>
        </w:rPr>
        <w:t xml:space="preserve">سرزمین خوزستان، در عصر قاجار، بر اهمیت راه </w:t>
      </w:r>
      <w:r w:rsidR="00F628C3" w:rsidRPr="008C3998">
        <w:rPr>
          <w:rFonts w:ascii="Vazir" w:hAnsi="Vazir" w:hint="cs"/>
          <w:color w:val="000000"/>
          <w:sz w:val="24"/>
          <w:shd w:val="clear" w:color="auto" w:fill="FFFFFF"/>
          <w:rtl/>
        </w:rPr>
        <w:t xml:space="preserve">و تجارت، </w:t>
      </w:r>
      <w:r w:rsidRPr="008C3998">
        <w:rPr>
          <w:rFonts w:ascii="Vazir" w:hAnsi="Vazir" w:hint="cs"/>
          <w:color w:val="000000"/>
          <w:sz w:val="24"/>
          <w:shd w:val="clear" w:color="auto" w:fill="FFFFFF"/>
          <w:rtl/>
        </w:rPr>
        <w:t xml:space="preserve">تأکید بسیار شده است. </w:t>
      </w:r>
      <w:r w:rsidR="0060747C" w:rsidRPr="008C3998">
        <w:rPr>
          <w:rFonts w:ascii="Vazir" w:hAnsi="Vazir"/>
          <w:color w:val="000000"/>
          <w:sz w:val="24"/>
          <w:shd w:val="clear" w:color="auto" w:fill="FFFFFF"/>
          <w:rtl/>
        </w:rPr>
        <w:t xml:space="preserve">با مجموعه‌ای از روابط قدرت </w:t>
      </w:r>
      <w:r w:rsidR="009B1F2C" w:rsidRPr="008C3998">
        <w:rPr>
          <w:rFonts w:ascii="Vazir" w:hAnsi="Vazir" w:hint="cs"/>
          <w:color w:val="000000"/>
          <w:sz w:val="24"/>
          <w:shd w:val="clear" w:color="auto" w:fill="FFFFFF"/>
          <w:rtl/>
        </w:rPr>
        <w:t xml:space="preserve">در سطوح </w:t>
      </w:r>
      <w:r w:rsidR="0052410B" w:rsidRPr="008C3998">
        <w:rPr>
          <w:rFonts w:ascii="Vazir" w:hAnsi="Vazir" w:hint="cs"/>
          <w:color w:val="000000"/>
          <w:sz w:val="24"/>
          <w:shd w:val="clear" w:color="auto" w:fill="FFFFFF"/>
          <w:rtl/>
        </w:rPr>
        <w:t xml:space="preserve">محلی، </w:t>
      </w:r>
      <w:r w:rsidR="009B1F2C" w:rsidRPr="008C3998">
        <w:rPr>
          <w:rFonts w:ascii="Vazir" w:hAnsi="Vazir" w:hint="cs"/>
          <w:color w:val="000000"/>
          <w:sz w:val="24"/>
          <w:shd w:val="clear" w:color="auto" w:fill="FFFFFF"/>
          <w:rtl/>
        </w:rPr>
        <w:t>ملی و بین</w:t>
      </w:r>
      <w:r w:rsidR="00342488" w:rsidRPr="008C3998">
        <w:rPr>
          <w:rFonts w:ascii="Vazir" w:hAnsi="Vazir" w:hint="cs"/>
          <w:color w:val="000000"/>
          <w:sz w:val="24"/>
          <w:shd w:val="clear" w:color="auto" w:fill="FFFFFF"/>
          <w:rtl/>
        </w:rPr>
        <w:t>‌</w:t>
      </w:r>
      <w:r w:rsidR="0052410B" w:rsidRPr="008C3998">
        <w:rPr>
          <w:rFonts w:ascii="Vazir" w:hAnsi="Vazir" w:hint="cs"/>
          <w:color w:val="000000"/>
          <w:sz w:val="24"/>
          <w:shd w:val="clear" w:color="auto" w:fill="FFFFFF"/>
          <w:rtl/>
        </w:rPr>
        <w:t xml:space="preserve">المللی و </w:t>
      </w:r>
      <w:r w:rsidR="0060747C" w:rsidRPr="008C3998">
        <w:rPr>
          <w:rFonts w:ascii="Vazir" w:hAnsi="Vazir"/>
          <w:color w:val="000000"/>
          <w:sz w:val="24"/>
          <w:shd w:val="clear" w:color="auto" w:fill="FFFFFF"/>
          <w:rtl/>
        </w:rPr>
        <w:t>گاهاً متنازع در دوره قاجار</w:t>
      </w:r>
      <w:r w:rsidR="009B1F2C" w:rsidRPr="008C3998">
        <w:rPr>
          <w:rFonts w:ascii="Vazir" w:hAnsi="Vazir" w:hint="cs"/>
          <w:color w:val="000000"/>
          <w:sz w:val="24"/>
          <w:shd w:val="clear" w:color="auto" w:fill="FFFFFF"/>
          <w:rtl/>
        </w:rPr>
        <w:t xml:space="preserve"> </w:t>
      </w:r>
      <w:r w:rsidR="0060747C" w:rsidRPr="008C3998">
        <w:rPr>
          <w:rFonts w:ascii="Vazir" w:hAnsi="Vazir"/>
          <w:color w:val="000000"/>
          <w:sz w:val="24"/>
          <w:shd w:val="clear" w:color="auto" w:fill="FFFFFF"/>
          <w:rtl/>
        </w:rPr>
        <w:t xml:space="preserve">روبه‌رو هستیم که چرخه توسعه </w:t>
      </w:r>
      <w:r w:rsidR="009B1F2C" w:rsidRPr="008C3998">
        <w:rPr>
          <w:rFonts w:ascii="Vazir" w:hAnsi="Vazir" w:hint="cs"/>
          <w:color w:val="000000"/>
          <w:sz w:val="24"/>
          <w:shd w:val="clear" w:color="auto" w:fill="FFFFFF"/>
          <w:rtl/>
        </w:rPr>
        <w:t>خوزستان را منافی منافع خود می</w:t>
      </w:r>
      <w:r w:rsidR="00342488" w:rsidRPr="008C3998">
        <w:rPr>
          <w:rFonts w:ascii="Vazir" w:hAnsi="Vazir" w:hint="cs"/>
          <w:color w:val="000000"/>
          <w:sz w:val="24"/>
          <w:shd w:val="clear" w:color="auto" w:fill="FFFFFF"/>
          <w:rtl/>
        </w:rPr>
        <w:t>‌</w:t>
      </w:r>
      <w:r w:rsidR="009B1F2C" w:rsidRPr="008C3998">
        <w:rPr>
          <w:rFonts w:ascii="Vazir" w:hAnsi="Vazir" w:hint="cs"/>
          <w:color w:val="000000"/>
          <w:sz w:val="24"/>
          <w:shd w:val="clear" w:color="auto" w:fill="FFFFFF"/>
          <w:rtl/>
        </w:rPr>
        <w:t xml:space="preserve">دیدند. </w:t>
      </w:r>
      <w:r w:rsidR="0052410B" w:rsidRPr="008C3998">
        <w:rPr>
          <w:rFonts w:ascii="Vazir" w:hAnsi="Vazir" w:hint="cs"/>
          <w:color w:val="000000"/>
          <w:sz w:val="24"/>
          <w:shd w:val="clear" w:color="auto" w:fill="FFFFFF"/>
          <w:rtl/>
        </w:rPr>
        <w:t xml:space="preserve">از این جهت </w:t>
      </w:r>
      <w:r w:rsidR="007543CD" w:rsidRPr="008C3998">
        <w:rPr>
          <w:rFonts w:ascii="Vazir" w:hAnsi="Vazir" w:hint="cs"/>
          <w:color w:val="000000"/>
          <w:sz w:val="24"/>
          <w:shd w:val="clear" w:color="auto" w:fill="FFFFFF"/>
          <w:rtl/>
        </w:rPr>
        <w:t>ظرفیت</w:t>
      </w:r>
      <w:r w:rsidR="00342488" w:rsidRPr="008C3998">
        <w:rPr>
          <w:rFonts w:ascii="Vazir" w:hAnsi="Vazir" w:hint="cs"/>
          <w:color w:val="000000"/>
          <w:sz w:val="24"/>
          <w:shd w:val="clear" w:color="auto" w:fill="FFFFFF"/>
          <w:rtl/>
        </w:rPr>
        <w:t>‌</w:t>
      </w:r>
      <w:r w:rsidR="007543CD" w:rsidRPr="008C3998">
        <w:rPr>
          <w:rFonts w:ascii="Vazir" w:hAnsi="Vazir" w:hint="cs"/>
          <w:color w:val="000000"/>
          <w:sz w:val="24"/>
          <w:shd w:val="clear" w:color="auto" w:fill="FFFFFF"/>
          <w:rtl/>
        </w:rPr>
        <w:t xml:space="preserve">های توسعه خوزستان نادیده گرفته شده </w:t>
      </w:r>
      <w:r w:rsidR="00EC020A" w:rsidRPr="008C3998">
        <w:rPr>
          <w:rFonts w:ascii="Vazir" w:hAnsi="Vazir" w:hint="cs"/>
          <w:color w:val="000000"/>
          <w:sz w:val="24"/>
          <w:shd w:val="clear" w:color="auto" w:fill="FFFFFF"/>
          <w:rtl/>
        </w:rPr>
        <w:t>و مسیر توسعه به نفی جامعه محلی و ب</w:t>
      </w:r>
      <w:r w:rsidR="00442A3A" w:rsidRPr="008C3998">
        <w:rPr>
          <w:rFonts w:ascii="Vazir" w:hAnsi="Vazir" w:hint="cs"/>
          <w:color w:val="000000"/>
          <w:sz w:val="24"/>
          <w:shd w:val="clear" w:color="auto" w:fill="FFFFFF"/>
          <w:rtl/>
        </w:rPr>
        <w:t>ه</w:t>
      </w:r>
      <w:r w:rsidR="00EC020A" w:rsidRPr="008C3998">
        <w:rPr>
          <w:rFonts w:ascii="Vazir" w:hAnsi="Vazir" w:hint="cs"/>
          <w:color w:val="000000"/>
          <w:sz w:val="24"/>
          <w:shd w:val="clear" w:color="auto" w:fill="FFFFFF"/>
          <w:rtl/>
        </w:rPr>
        <w:t xml:space="preserve"> نفع </w:t>
      </w:r>
      <w:r w:rsidR="00EC020A" w:rsidRPr="008C3998">
        <w:rPr>
          <w:rFonts w:ascii="Vazir" w:hAnsi="Vazir" w:hint="cs"/>
          <w:color w:val="000000"/>
          <w:sz w:val="24"/>
          <w:shd w:val="clear" w:color="auto" w:fill="FFFFFF"/>
          <w:rtl/>
        </w:rPr>
        <w:lastRenderedPageBreak/>
        <w:t>جامعه ملی و بین</w:t>
      </w:r>
      <w:r w:rsidR="00342488" w:rsidRPr="008C3998">
        <w:rPr>
          <w:rFonts w:ascii="Vazir" w:hAnsi="Vazir" w:hint="cs"/>
          <w:color w:val="000000"/>
          <w:sz w:val="24"/>
          <w:shd w:val="clear" w:color="auto" w:fill="FFFFFF"/>
          <w:rtl/>
        </w:rPr>
        <w:t>‌</w:t>
      </w:r>
      <w:r w:rsidR="00EC020A" w:rsidRPr="008C3998">
        <w:rPr>
          <w:rFonts w:ascii="Vazir" w:hAnsi="Vazir" w:hint="cs"/>
          <w:color w:val="000000"/>
          <w:sz w:val="24"/>
          <w:shd w:val="clear" w:color="auto" w:fill="FFFFFF"/>
          <w:rtl/>
        </w:rPr>
        <w:t>المللی برنامه</w:t>
      </w:r>
      <w:r w:rsidR="00342488" w:rsidRPr="008C3998">
        <w:rPr>
          <w:rFonts w:ascii="Vazir" w:hAnsi="Vazir" w:hint="cs"/>
          <w:color w:val="000000"/>
          <w:sz w:val="24"/>
          <w:shd w:val="clear" w:color="auto" w:fill="FFFFFF"/>
          <w:rtl/>
        </w:rPr>
        <w:t>‌</w:t>
      </w:r>
      <w:r w:rsidR="00EC020A" w:rsidRPr="008C3998">
        <w:rPr>
          <w:rFonts w:ascii="Vazir" w:hAnsi="Vazir" w:hint="cs"/>
          <w:color w:val="000000"/>
          <w:sz w:val="24"/>
          <w:shd w:val="clear" w:color="auto" w:fill="FFFFFF"/>
          <w:rtl/>
        </w:rPr>
        <w:t xml:space="preserve">ریزی شده است. </w:t>
      </w:r>
      <w:r w:rsidR="0052410B" w:rsidRPr="008C3998">
        <w:rPr>
          <w:rFonts w:ascii="Vazir" w:hAnsi="Vazir" w:hint="cs"/>
          <w:color w:val="000000"/>
          <w:sz w:val="24"/>
          <w:shd w:val="clear" w:color="auto" w:fill="FFFFFF"/>
          <w:rtl/>
        </w:rPr>
        <w:t>نبود زیرساخت</w:t>
      </w:r>
      <w:r w:rsidR="00342488" w:rsidRPr="008C3998">
        <w:rPr>
          <w:rFonts w:ascii="Vazir" w:hAnsi="Vazir" w:hint="cs"/>
          <w:color w:val="000000"/>
          <w:sz w:val="24"/>
          <w:shd w:val="clear" w:color="auto" w:fill="FFFFFF"/>
          <w:rtl/>
        </w:rPr>
        <w:t>‌</w:t>
      </w:r>
      <w:r w:rsidR="0052410B" w:rsidRPr="008C3998">
        <w:rPr>
          <w:rFonts w:ascii="Vazir" w:hAnsi="Vazir" w:hint="cs"/>
          <w:color w:val="000000"/>
          <w:sz w:val="24"/>
          <w:shd w:val="clear" w:color="auto" w:fill="FFFFFF"/>
          <w:rtl/>
        </w:rPr>
        <w:t>های ارتباطی و کشاورزی</w:t>
      </w:r>
      <w:r w:rsidR="00F628C3" w:rsidRPr="008C3998">
        <w:rPr>
          <w:rFonts w:ascii="Vazir" w:hAnsi="Vazir" w:hint="cs"/>
          <w:color w:val="000000"/>
          <w:sz w:val="24"/>
          <w:shd w:val="clear" w:color="auto" w:fill="FFFFFF"/>
          <w:rtl/>
        </w:rPr>
        <w:t>،</w:t>
      </w:r>
      <w:r w:rsidR="0052410B" w:rsidRPr="008C3998">
        <w:rPr>
          <w:rFonts w:ascii="Vazir" w:hAnsi="Vazir" w:hint="cs"/>
          <w:color w:val="000000"/>
          <w:sz w:val="24"/>
          <w:shd w:val="clear" w:color="auto" w:fill="FFFFFF"/>
          <w:rtl/>
        </w:rPr>
        <w:t xml:space="preserve"> بهره</w:t>
      </w:r>
      <w:r w:rsidR="00342488" w:rsidRPr="008C3998">
        <w:rPr>
          <w:rFonts w:ascii="Vazir" w:hAnsi="Vazir" w:hint="cs"/>
          <w:color w:val="000000"/>
          <w:sz w:val="24"/>
          <w:shd w:val="clear" w:color="auto" w:fill="FFFFFF"/>
          <w:rtl/>
        </w:rPr>
        <w:t>‌</w:t>
      </w:r>
      <w:r w:rsidR="0052410B" w:rsidRPr="008C3998">
        <w:rPr>
          <w:rFonts w:ascii="Vazir" w:hAnsi="Vazir" w:hint="cs"/>
          <w:color w:val="000000"/>
          <w:sz w:val="24"/>
          <w:shd w:val="clear" w:color="auto" w:fill="FFFFFF"/>
          <w:rtl/>
        </w:rPr>
        <w:t xml:space="preserve">برداری های نفت و حضور استعمارگران در این ناحیه برای بهره اقتصادی و سیاسی از ایران، از مهمترین عوامل توسعه نایافتگی سرزمین </w:t>
      </w:r>
      <w:r w:rsidR="00A4346E" w:rsidRPr="008C3998">
        <w:rPr>
          <w:rFonts w:ascii="Vazir" w:hAnsi="Vazir" w:hint="cs"/>
          <w:color w:val="000000"/>
          <w:sz w:val="24"/>
          <w:shd w:val="clear" w:color="auto" w:fill="FFFFFF"/>
          <w:rtl/>
        </w:rPr>
        <w:t>خ</w:t>
      </w:r>
      <w:r w:rsidR="0052410B" w:rsidRPr="008C3998">
        <w:rPr>
          <w:rFonts w:ascii="Vazir" w:hAnsi="Vazir" w:hint="cs"/>
          <w:color w:val="000000"/>
          <w:sz w:val="24"/>
          <w:shd w:val="clear" w:color="auto" w:fill="FFFFFF"/>
          <w:rtl/>
        </w:rPr>
        <w:t>وزستان در</w:t>
      </w:r>
      <w:r w:rsidR="00F628C3" w:rsidRPr="008C3998">
        <w:rPr>
          <w:rFonts w:ascii="Vazir" w:hAnsi="Vazir" w:hint="cs"/>
          <w:color w:val="000000"/>
          <w:sz w:val="24"/>
          <w:shd w:val="clear" w:color="auto" w:fill="FFFFFF"/>
          <w:rtl/>
        </w:rPr>
        <w:t xml:space="preserve"> </w:t>
      </w:r>
      <w:r w:rsidR="0052410B" w:rsidRPr="008C3998">
        <w:rPr>
          <w:rFonts w:ascii="Vazir" w:hAnsi="Vazir" w:hint="cs"/>
          <w:color w:val="000000"/>
          <w:sz w:val="24"/>
          <w:shd w:val="clear" w:color="auto" w:fill="FFFFFF"/>
          <w:rtl/>
        </w:rPr>
        <w:t>دوره قاجار به شمار می</w:t>
      </w:r>
      <w:r w:rsidR="00342488" w:rsidRPr="008C3998">
        <w:rPr>
          <w:rFonts w:ascii="Vazir" w:hAnsi="Vazir" w:hint="cs"/>
          <w:color w:val="000000"/>
          <w:sz w:val="24"/>
          <w:shd w:val="clear" w:color="auto" w:fill="FFFFFF"/>
          <w:rtl/>
        </w:rPr>
        <w:t>‌</w:t>
      </w:r>
      <w:r w:rsidR="0052410B" w:rsidRPr="008C3998">
        <w:rPr>
          <w:rFonts w:ascii="Vazir" w:hAnsi="Vazir" w:hint="cs"/>
          <w:color w:val="000000"/>
          <w:sz w:val="24"/>
          <w:shd w:val="clear" w:color="auto" w:fill="FFFFFF"/>
          <w:rtl/>
        </w:rPr>
        <w:t xml:space="preserve">آیند. </w:t>
      </w:r>
    </w:p>
    <w:p w14:paraId="0199EDF7" w14:textId="77777777" w:rsidR="00B77C4E" w:rsidRPr="008C3998" w:rsidRDefault="00B77C4E" w:rsidP="00B77C4E">
      <w:pPr>
        <w:spacing w:after="0"/>
        <w:rPr>
          <w:b/>
          <w:bCs/>
          <w:sz w:val="24"/>
          <w:szCs w:val="28"/>
          <w:rtl/>
          <w:lang w:bidi="fa-IR"/>
        </w:rPr>
      </w:pPr>
    </w:p>
    <w:p w14:paraId="7E882383" w14:textId="6D9ED68E" w:rsidR="0060747C" w:rsidRPr="008C3998" w:rsidRDefault="00B53FB6" w:rsidP="00B77C4E">
      <w:pPr>
        <w:spacing w:after="0"/>
        <w:rPr>
          <w:b/>
          <w:bCs/>
          <w:sz w:val="24"/>
          <w:szCs w:val="28"/>
          <w:rtl/>
          <w:lang w:bidi="fa-IR"/>
        </w:rPr>
      </w:pPr>
      <w:r w:rsidRPr="008C3998">
        <w:rPr>
          <w:rFonts w:hint="cs"/>
          <w:b/>
          <w:bCs/>
          <w:sz w:val="24"/>
          <w:szCs w:val="28"/>
          <w:rtl/>
          <w:lang w:bidi="fa-IR"/>
        </w:rPr>
        <w:t>دوره پهلوی</w:t>
      </w:r>
      <w:r w:rsidR="00F468B4" w:rsidRPr="008C3998">
        <w:rPr>
          <w:rFonts w:hint="cs"/>
          <w:b/>
          <w:bCs/>
          <w:sz w:val="24"/>
          <w:szCs w:val="28"/>
          <w:rtl/>
          <w:lang w:bidi="fa-IR"/>
        </w:rPr>
        <w:t xml:space="preserve">: آغاز توسعه </w:t>
      </w:r>
      <w:r w:rsidR="0062471C" w:rsidRPr="008C3998">
        <w:rPr>
          <w:rFonts w:hint="cs"/>
          <w:b/>
          <w:bCs/>
          <w:sz w:val="24"/>
          <w:szCs w:val="28"/>
          <w:rtl/>
          <w:lang w:bidi="fa-IR"/>
        </w:rPr>
        <w:t>بندر شاهپور</w:t>
      </w:r>
    </w:p>
    <w:p w14:paraId="1B27073E" w14:textId="2459F6E4" w:rsidR="00F628C3" w:rsidRPr="008C3998" w:rsidRDefault="00FB3740" w:rsidP="00B77C4E">
      <w:pPr>
        <w:spacing w:after="0" w:line="276" w:lineRule="auto"/>
        <w:jc w:val="both"/>
        <w:rPr>
          <w:sz w:val="24"/>
          <w:rtl/>
          <w:lang w:bidi="fa-IR"/>
        </w:rPr>
      </w:pPr>
      <w:r w:rsidRPr="008C3998">
        <w:rPr>
          <w:rFonts w:hint="cs"/>
          <w:sz w:val="24"/>
          <w:rtl/>
          <w:lang w:bidi="fa-IR"/>
        </w:rPr>
        <w:t>در دوره پهلوی همانند دوره پیشین بر اه</w:t>
      </w:r>
      <w:r w:rsidR="00951A7C" w:rsidRPr="008C3998">
        <w:rPr>
          <w:rFonts w:hint="cs"/>
          <w:sz w:val="24"/>
          <w:rtl/>
          <w:lang w:bidi="fa-IR"/>
        </w:rPr>
        <w:t>م</w:t>
      </w:r>
      <w:r w:rsidRPr="008C3998">
        <w:rPr>
          <w:rFonts w:hint="cs"/>
          <w:sz w:val="24"/>
          <w:rtl/>
          <w:lang w:bidi="fa-IR"/>
        </w:rPr>
        <w:t xml:space="preserve">یت و ارزش راه در این سرزمین </w:t>
      </w:r>
      <w:r w:rsidR="00EC020A" w:rsidRPr="008C3998">
        <w:rPr>
          <w:rFonts w:hint="cs"/>
          <w:sz w:val="24"/>
          <w:rtl/>
          <w:lang w:bidi="fa-IR"/>
        </w:rPr>
        <w:t>تأکید</w:t>
      </w:r>
      <w:r w:rsidRPr="008C3998">
        <w:rPr>
          <w:rFonts w:hint="cs"/>
          <w:sz w:val="24"/>
          <w:rtl/>
          <w:lang w:bidi="fa-IR"/>
        </w:rPr>
        <w:t xml:space="preserve"> </w:t>
      </w:r>
      <w:r w:rsidR="00EC020A" w:rsidRPr="008C3998">
        <w:rPr>
          <w:rFonts w:hint="cs"/>
          <w:sz w:val="24"/>
          <w:rtl/>
          <w:lang w:bidi="fa-IR"/>
        </w:rPr>
        <w:t>شد</w:t>
      </w:r>
      <w:r w:rsidRPr="008C3998">
        <w:rPr>
          <w:rFonts w:hint="cs"/>
          <w:sz w:val="24"/>
          <w:rtl/>
          <w:lang w:bidi="fa-IR"/>
        </w:rPr>
        <w:t>. در این دوره</w:t>
      </w:r>
      <w:r w:rsidR="00FB3552" w:rsidRPr="008C3998">
        <w:rPr>
          <w:rFonts w:hint="cs"/>
          <w:sz w:val="24"/>
          <w:rtl/>
          <w:lang w:bidi="fa-IR"/>
        </w:rPr>
        <w:t xml:space="preserve"> برخی فعالیت</w:t>
      </w:r>
      <w:r w:rsidR="00A84880" w:rsidRPr="008C3998">
        <w:rPr>
          <w:rFonts w:hint="cs"/>
          <w:sz w:val="24"/>
          <w:rtl/>
          <w:lang w:bidi="fa-IR"/>
        </w:rPr>
        <w:t>‌</w:t>
      </w:r>
      <w:r w:rsidR="00FB3552" w:rsidRPr="008C3998">
        <w:rPr>
          <w:rFonts w:hint="cs"/>
          <w:sz w:val="24"/>
          <w:rtl/>
          <w:lang w:bidi="fa-IR"/>
        </w:rPr>
        <w:t>ها و اقدامات مربوط به بنادر و توسعه شبکه راه</w:t>
      </w:r>
      <w:r w:rsidR="00A84880" w:rsidRPr="008C3998">
        <w:rPr>
          <w:rFonts w:hint="cs"/>
          <w:sz w:val="24"/>
          <w:rtl/>
          <w:lang w:bidi="fa-IR"/>
        </w:rPr>
        <w:t>‌</w:t>
      </w:r>
      <w:r w:rsidR="00FB3552" w:rsidRPr="008C3998">
        <w:rPr>
          <w:rFonts w:hint="cs"/>
          <w:sz w:val="24"/>
          <w:rtl/>
          <w:lang w:bidi="fa-IR"/>
        </w:rPr>
        <w:t>ها و اجرای طرح اتصال دو بندر جنوبی و شمالی ایران به وسیله راه</w:t>
      </w:r>
      <w:r w:rsidR="00A84880" w:rsidRPr="008C3998">
        <w:rPr>
          <w:rFonts w:hint="cs"/>
          <w:sz w:val="24"/>
          <w:rtl/>
          <w:lang w:bidi="fa-IR"/>
        </w:rPr>
        <w:t>‌</w:t>
      </w:r>
      <w:r w:rsidR="00FB3552" w:rsidRPr="008C3998">
        <w:rPr>
          <w:rFonts w:hint="cs"/>
          <w:sz w:val="24"/>
          <w:rtl/>
          <w:lang w:bidi="fa-IR"/>
        </w:rPr>
        <w:t>آهن و تأسیس بندرگاه</w:t>
      </w:r>
      <w:r w:rsidR="00A84880" w:rsidRPr="008C3998">
        <w:rPr>
          <w:rFonts w:hint="cs"/>
          <w:sz w:val="24"/>
          <w:rtl/>
          <w:lang w:bidi="fa-IR"/>
        </w:rPr>
        <w:t>‌</w:t>
      </w:r>
      <w:r w:rsidR="00FB3552" w:rsidRPr="008C3998">
        <w:rPr>
          <w:rFonts w:hint="cs"/>
          <w:sz w:val="24"/>
          <w:rtl/>
          <w:lang w:bidi="fa-IR"/>
        </w:rPr>
        <w:t xml:space="preserve">های جدید در دریای خزر و خلیج فارس </w:t>
      </w:r>
      <w:r w:rsidRPr="008C3998">
        <w:rPr>
          <w:rFonts w:hint="cs"/>
          <w:sz w:val="24"/>
          <w:rtl/>
          <w:lang w:bidi="fa-IR"/>
        </w:rPr>
        <w:t>در دستور کار قرار گرفت</w:t>
      </w:r>
      <w:r w:rsidR="00FB3552" w:rsidRPr="008C3998">
        <w:rPr>
          <w:rFonts w:hint="cs"/>
          <w:sz w:val="24"/>
          <w:rtl/>
          <w:lang w:bidi="fa-IR"/>
        </w:rPr>
        <w:t>. در همین دوره، دریای خزر و خلیج فارس توسط یک شبکه راه</w:t>
      </w:r>
      <w:r w:rsidR="00A84880" w:rsidRPr="008C3998">
        <w:rPr>
          <w:rFonts w:hint="cs"/>
          <w:sz w:val="24"/>
          <w:rtl/>
          <w:lang w:bidi="fa-IR"/>
        </w:rPr>
        <w:t>‌</w:t>
      </w:r>
      <w:r w:rsidR="00FB3552" w:rsidRPr="008C3998">
        <w:rPr>
          <w:rFonts w:hint="cs"/>
          <w:sz w:val="24"/>
          <w:rtl/>
          <w:lang w:bidi="fa-IR"/>
        </w:rPr>
        <w:t>آهن و خطوط شوسه به هم متصل</w:t>
      </w:r>
      <w:r w:rsidR="00F628C3" w:rsidRPr="008C3998">
        <w:rPr>
          <w:rFonts w:hint="cs"/>
          <w:sz w:val="24"/>
          <w:rtl/>
          <w:lang w:bidi="fa-IR"/>
        </w:rPr>
        <w:t xml:space="preserve"> شد و</w:t>
      </w:r>
      <w:r w:rsidR="00FB3552" w:rsidRPr="008C3998">
        <w:rPr>
          <w:rFonts w:hint="cs"/>
          <w:sz w:val="24"/>
          <w:rtl/>
          <w:lang w:bidi="fa-IR"/>
        </w:rPr>
        <w:t xml:space="preserve"> در واقع «دالان جدید </w:t>
      </w:r>
      <w:r w:rsidR="00A84880" w:rsidRPr="008C3998">
        <w:rPr>
          <w:rFonts w:hint="cs"/>
          <w:sz w:val="24"/>
          <w:rtl/>
          <w:lang w:bidi="fa-IR"/>
        </w:rPr>
        <w:t>حمل‌ونقل</w:t>
      </w:r>
      <w:r w:rsidR="00FB3552" w:rsidRPr="008C3998">
        <w:rPr>
          <w:rFonts w:hint="cs"/>
          <w:sz w:val="24"/>
          <w:rtl/>
          <w:lang w:bidi="fa-IR"/>
        </w:rPr>
        <w:t xml:space="preserve"> ریلی و جاده</w:t>
      </w:r>
      <w:r w:rsidR="00A84880" w:rsidRPr="008C3998">
        <w:rPr>
          <w:rFonts w:hint="cs"/>
          <w:sz w:val="24"/>
          <w:rtl/>
          <w:lang w:bidi="fa-IR"/>
        </w:rPr>
        <w:t>‌</w:t>
      </w:r>
      <w:r w:rsidR="00FB3552" w:rsidRPr="008C3998">
        <w:rPr>
          <w:rFonts w:hint="cs"/>
          <w:sz w:val="24"/>
          <w:rtl/>
          <w:lang w:bidi="fa-IR"/>
        </w:rPr>
        <w:t xml:space="preserve">ای» به وجود آمد. به تدریج بنادر خوزستان به مهمترین مبادی ورود و خروج کالا تبدیل شدند. از این جهت در 15 بهمن 1314، «اداره کل بنادر» در وزارت طرق و شوارع تأسیس </w:t>
      </w:r>
      <w:r w:rsidR="00951A7C" w:rsidRPr="008C3998">
        <w:rPr>
          <w:rFonts w:hint="cs"/>
          <w:sz w:val="24"/>
          <w:rtl/>
          <w:lang w:bidi="fa-IR"/>
        </w:rPr>
        <w:t>شد</w:t>
      </w:r>
      <w:r w:rsidR="00FB3552" w:rsidRPr="008C3998">
        <w:rPr>
          <w:rFonts w:hint="cs"/>
          <w:sz w:val="24"/>
          <w:rtl/>
          <w:lang w:bidi="fa-IR"/>
        </w:rPr>
        <w:t xml:space="preserve"> (یکتایی، 1355: 191-192).</w:t>
      </w:r>
      <w:r w:rsidR="001E726A" w:rsidRPr="008C3998">
        <w:rPr>
          <w:rFonts w:hint="cs"/>
          <w:sz w:val="24"/>
          <w:rtl/>
          <w:lang w:bidi="fa-IR"/>
        </w:rPr>
        <w:t xml:space="preserve"> </w:t>
      </w:r>
    </w:p>
    <w:p w14:paraId="7DD5BBE7" w14:textId="73599747" w:rsidR="00FE1A57" w:rsidRPr="008C3998" w:rsidRDefault="00066512" w:rsidP="000864A5">
      <w:pPr>
        <w:spacing w:after="0" w:line="276" w:lineRule="auto"/>
        <w:jc w:val="both"/>
        <w:rPr>
          <w:sz w:val="24"/>
          <w:rtl/>
          <w:lang w:bidi="fa-IR"/>
        </w:rPr>
      </w:pPr>
      <w:r w:rsidRPr="008C3998">
        <w:rPr>
          <w:rFonts w:hint="cs"/>
          <w:noProof/>
          <w:sz w:val="24"/>
          <w:rtl/>
          <w:lang w:val="fa-IR" w:bidi="fa-IR"/>
        </w:rPr>
        <w:drawing>
          <wp:anchor distT="0" distB="0" distL="114300" distR="114300" simplePos="0" relativeHeight="251662336" behindDoc="0" locked="0" layoutInCell="1" allowOverlap="1" wp14:anchorId="6B18131E" wp14:editId="7A74C539">
            <wp:simplePos x="0" y="0"/>
            <wp:positionH relativeFrom="column">
              <wp:posOffset>727710</wp:posOffset>
            </wp:positionH>
            <wp:positionV relativeFrom="paragraph">
              <wp:posOffset>1108710</wp:posOffset>
            </wp:positionV>
            <wp:extent cx="4629150" cy="2882900"/>
            <wp:effectExtent l="0" t="0" r="0" b="0"/>
            <wp:wrapTopAndBottom/>
            <wp:docPr id="1768738721" name="Group 9"/>
            <wp:cNvGraphicFramePr/>
            <a:graphic xmlns:a="http://schemas.openxmlformats.org/drawingml/2006/main">
              <a:graphicData uri="http://schemas.microsoft.com/office/word/2010/wordprocessingGroup">
                <wpg:wgp>
                  <wpg:cNvGrpSpPr/>
                  <wpg:grpSpPr>
                    <a:xfrm>
                      <a:off x="0" y="0"/>
                      <a:ext cx="4629150" cy="2882900"/>
                      <a:chOff x="0" y="0"/>
                      <a:chExt cx="5877560" cy="3810000"/>
                    </a:xfrm>
                  </wpg:grpSpPr>
                  <pic:pic xmlns:pic="http://schemas.openxmlformats.org/drawingml/2006/picture">
                    <pic:nvPicPr>
                      <pic:cNvPr id="1545285897" name="Picture 8"/>
                      <pic:cNvPicPr>
                        <a:picLocks noChangeAspect="1"/>
                      </pic:cNvPicPr>
                    </pic:nvPicPr>
                    <pic:blipFill rotWithShape="1">
                      <a:blip r:embed="rId11" cstate="print">
                        <a:extLst>
                          <a:ext uri="{28A0092B-C50C-407E-A947-70E740481C1C}">
                            <a14:useLocalDpi xmlns:a14="http://schemas.microsoft.com/office/drawing/2010/main" val="0"/>
                          </a:ext>
                        </a:extLst>
                      </a:blip>
                      <a:srcRect l="4777" t="8984" r="6604" b="3422"/>
                      <a:stretch>
                        <a:fillRect/>
                      </a:stretch>
                    </pic:blipFill>
                    <pic:spPr bwMode="auto">
                      <a:xfrm>
                        <a:off x="0" y="0"/>
                        <a:ext cx="2890520" cy="381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2459895" name="Picture 7"/>
                      <pic:cNvPicPr>
                        <a:picLocks noChangeAspect="1"/>
                      </pic:cNvPicPr>
                    </pic:nvPicPr>
                    <pic:blipFill rotWithShape="1">
                      <a:blip r:embed="rId12" cstate="print">
                        <a:extLst>
                          <a:ext uri="{28A0092B-C50C-407E-A947-70E740481C1C}">
                            <a14:useLocalDpi xmlns:a14="http://schemas.microsoft.com/office/drawing/2010/main" val="0"/>
                          </a:ext>
                        </a:extLst>
                      </a:blip>
                      <a:srcRect l="7217" r="2014" b="10773"/>
                      <a:stretch>
                        <a:fillRect/>
                      </a:stretch>
                    </pic:blipFill>
                    <pic:spPr bwMode="auto">
                      <a:xfrm rot="10800000">
                        <a:off x="2952750" y="11430"/>
                        <a:ext cx="2924810" cy="37973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w:r>
      <w:r w:rsidR="004B2EA0" w:rsidRPr="008C3998">
        <w:rPr>
          <w:rFonts w:hint="cs"/>
          <w:sz w:val="24"/>
          <w:rtl/>
          <w:lang w:bidi="fa-IR"/>
        </w:rPr>
        <w:t>با تأسیس نهاد جدید در وزارت راه، موضوع خلاء قانونی اجرای مسئولیت</w:t>
      </w:r>
      <w:r w:rsidR="00FF47DB" w:rsidRPr="008C3998">
        <w:rPr>
          <w:rFonts w:hint="cs"/>
          <w:sz w:val="24"/>
          <w:rtl/>
          <w:lang w:bidi="fa-IR"/>
        </w:rPr>
        <w:t>‌</w:t>
      </w:r>
      <w:r w:rsidR="004B2EA0" w:rsidRPr="008C3998">
        <w:rPr>
          <w:rFonts w:hint="cs"/>
          <w:sz w:val="24"/>
          <w:rtl/>
          <w:lang w:bidi="fa-IR"/>
        </w:rPr>
        <w:t xml:space="preserve">های این نهاد </w:t>
      </w:r>
      <w:r w:rsidR="00412B44" w:rsidRPr="008C3998">
        <w:rPr>
          <w:rFonts w:hint="cs"/>
          <w:sz w:val="24"/>
          <w:rtl/>
          <w:lang w:bidi="fa-IR"/>
        </w:rPr>
        <w:t>مد</w:t>
      </w:r>
      <w:r w:rsidR="004B2EA0" w:rsidRPr="008C3998">
        <w:rPr>
          <w:rFonts w:hint="cs"/>
          <w:sz w:val="24"/>
          <w:rtl/>
          <w:lang w:bidi="fa-IR"/>
        </w:rPr>
        <w:t>نظر قرار گرفت. کمیسیونی برای تدوین آیین</w:t>
      </w:r>
      <w:r w:rsidR="00FF47DB" w:rsidRPr="008C3998">
        <w:rPr>
          <w:rFonts w:hint="cs"/>
          <w:sz w:val="24"/>
          <w:rtl/>
          <w:lang w:bidi="fa-IR"/>
        </w:rPr>
        <w:t>‌</w:t>
      </w:r>
      <w:r w:rsidR="004B2EA0" w:rsidRPr="008C3998">
        <w:rPr>
          <w:rFonts w:hint="cs"/>
          <w:sz w:val="24"/>
          <w:rtl/>
          <w:lang w:bidi="fa-IR"/>
        </w:rPr>
        <w:t>نامه بنادر از اواخر سال 1315</w:t>
      </w:r>
      <w:r w:rsidR="00161687" w:rsidRPr="008C3998">
        <w:rPr>
          <w:rFonts w:hint="cs"/>
          <w:sz w:val="24"/>
          <w:rtl/>
          <w:lang w:bidi="fa-IR"/>
        </w:rPr>
        <w:t xml:space="preserve"> در محل وزارت طرق و شوارع تشکیل شد. </w:t>
      </w:r>
      <w:r w:rsidR="00FB3740" w:rsidRPr="008C3998">
        <w:rPr>
          <w:rFonts w:hint="cs"/>
          <w:sz w:val="24"/>
          <w:rtl/>
          <w:lang w:bidi="fa-IR"/>
        </w:rPr>
        <w:t xml:space="preserve">نخستین </w:t>
      </w:r>
      <w:r w:rsidR="00161687" w:rsidRPr="008C3998">
        <w:rPr>
          <w:rFonts w:hint="cs"/>
          <w:sz w:val="24"/>
          <w:rtl/>
          <w:lang w:bidi="fa-IR"/>
        </w:rPr>
        <w:t>آیین</w:t>
      </w:r>
      <w:r w:rsidR="00FF47DB" w:rsidRPr="008C3998">
        <w:rPr>
          <w:rFonts w:hint="cs"/>
          <w:sz w:val="24"/>
          <w:rtl/>
          <w:lang w:bidi="fa-IR"/>
        </w:rPr>
        <w:t>‌</w:t>
      </w:r>
      <w:r w:rsidR="00161687" w:rsidRPr="008C3998">
        <w:rPr>
          <w:rFonts w:hint="cs"/>
          <w:sz w:val="24"/>
          <w:rtl/>
          <w:lang w:bidi="fa-IR"/>
        </w:rPr>
        <w:t>نامه بندرهای ایران با بازبینی و اعلام نظرات مقامات گوناگون نهایتاً توسط دولت در جلسه بیست و چهارم دی ماه 1317 با عنوان «آیین</w:t>
      </w:r>
      <w:r w:rsidR="00441887" w:rsidRPr="008C3998">
        <w:rPr>
          <w:rFonts w:hint="cs"/>
          <w:sz w:val="24"/>
          <w:rtl/>
          <w:lang w:bidi="fa-IR"/>
        </w:rPr>
        <w:t>‌</w:t>
      </w:r>
      <w:r w:rsidR="00161687" w:rsidRPr="008C3998">
        <w:rPr>
          <w:rFonts w:hint="cs"/>
          <w:sz w:val="24"/>
          <w:rtl/>
          <w:lang w:bidi="fa-IR"/>
        </w:rPr>
        <w:t xml:space="preserve">نامه بندری» ایران در 12 فصل و 64 ماده تصویب </w:t>
      </w:r>
      <w:r w:rsidR="00FB3740" w:rsidRPr="008C3998">
        <w:rPr>
          <w:rFonts w:hint="cs"/>
          <w:sz w:val="24"/>
          <w:rtl/>
          <w:lang w:bidi="fa-IR"/>
        </w:rPr>
        <w:t>و به بنادر ایران ابلاغ شد</w:t>
      </w:r>
      <w:r w:rsidR="00FE1A57" w:rsidRPr="008C3998">
        <w:rPr>
          <w:rFonts w:hint="cs"/>
          <w:sz w:val="24"/>
          <w:rtl/>
          <w:lang w:bidi="fa-IR"/>
        </w:rPr>
        <w:t xml:space="preserve"> </w:t>
      </w:r>
      <w:r w:rsidR="001405D7" w:rsidRPr="008C3998">
        <w:rPr>
          <w:rFonts w:hint="cs"/>
          <w:sz w:val="24"/>
          <w:rtl/>
          <w:lang w:bidi="fa-IR"/>
        </w:rPr>
        <w:t xml:space="preserve">(وثوقی، 1397: 11-13). </w:t>
      </w:r>
    </w:p>
    <w:p w14:paraId="1CF6BC18" w14:textId="7A5B9DCE" w:rsidR="00066512" w:rsidRPr="008C3998" w:rsidRDefault="00066512" w:rsidP="00066512">
      <w:pPr>
        <w:spacing w:after="0" w:line="276" w:lineRule="auto"/>
        <w:jc w:val="center"/>
        <w:rPr>
          <w:rFonts w:ascii="Vazir" w:hAnsi="Vazir"/>
          <w:color w:val="000000"/>
          <w:sz w:val="20"/>
          <w:szCs w:val="20"/>
          <w:shd w:val="clear" w:color="auto" w:fill="FFFFFF"/>
          <w:rtl/>
          <w:lang w:bidi="fa-IR"/>
        </w:rPr>
      </w:pPr>
      <w:r w:rsidRPr="008C3998">
        <w:rPr>
          <w:rFonts w:hint="cs"/>
          <w:sz w:val="20"/>
          <w:szCs w:val="20"/>
          <w:rtl/>
          <w:lang w:bidi="fa-IR"/>
        </w:rPr>
        <w:t xml:space="preserve">تصویر 1.  تصویب نخستین آیین‌نامه بندری در وزارت طرق به سال 1317 و ابلاغ آن به بنادر ایران. مأخذ: </w:t>
      </w:r>
      <w:r w:rsidRPr="008C3998">
        <w:rPr>
          <w:rFonts w:ascii="Vazir" w:hAnsi="Vazir" w:hint="cs"/>
          <w:color w:val="000000"/>
          <w:sz w:val="20"/>
          <w:szCs w:val="20"/>
          <w:shd w:val="clear" w:color="auto" w:fill="FFFFFF"/>
          <w:rtl/>
          <w:lang w:bidi="fa-IR"/>
        </w:rPr>
        <w:t>مجموعه اسناد سازمان اسناد و کتابخانه ملی ایران.</w:t>
      </w:r>
    </w:p>
    <w:p w14:paraId="07577688" w14:textId="770B7E2C" w:rsidR="00066512" w:rsidRPr="008C3998" w:rsidRDefault="00066512" w:rsidP="000864A5">
      <w:pPr>
        <w:spacing w:after="0" w:line="276" w:lineRule="auto"/>
        <w:jc w:val="both"/>
        <w:rPr>
          <w:sz w:val="24"/>
          <w:rtl/>
          <w:lang w:bidi="fa-IR"/>
        </w:rPr>
      </w:pPr>
    </w:p>
    <w:p w14:paraId="05068583" w14:textId="77777777" w:rsidR="0035762A" w:rsidRPr="008C3998" w:rsidRDefault="001405D7" w:rsidP="0035762A">
      <w:pPr>
        <w:spacing w:after="0" w:line="276" w:lineRule="auto"/>
        <w:jc w:val="both"/>
        <w:rPr>
          <w:sz w:val="24"/>
          <w:rtl/>
          <w:lang w:bidi="fa-IR"/>
        </w:rPr>
      </w:pPr>
      <w:r w:rsidRPr="008C3998">
        <w:rPr>
          <w:rFonts w:hint="cs"/>
          <w:sz w:val="24"/>
          <w:rtl/>
          <w:lang w:bidi="fa-IR"/>
        </w:rPr>
        <w:t xml:space="preserve">طبق گزارش روزنامه اطلاعات (1317، سال سوم، شماره 617) </w:t>
      </w:r>
      <w:r w:rsidR="00161687" w:rsidRPr="008C3998">
        <w:rPr>
          <w:rFonts w:hint="cs"/>
          <w:sz w:val="24"/>
          <w:rtl/>
          <w:lang w:bidi="fa-IR"/>
        </w:rPr>
        <w:t xml:space="preserve"> مقرر گردید در بنادری که وزارت راه نماینده مستقیم</w:t>
      </w:r>
      <w:r w:rsidR="000864A5" w:rsidRPr="008C3998">
        <w:rPr>
          <w:rFonts w:hint="cs"/>
          <w:sz w:val="24"/>
          <w:rtl/>
          <w:lang w:bidi="fa-IR"/>
        </w:rPr>
        <w:t xml:space="preserve"> </w:t>
      </w:r>
      <w:r w:rsidR="00161687" w:rsidRPr="008C3998">
        <w:rPr>
          <w:rFonts w:hint="cs"/>
          <w:sz w:val="24"/>
          <w:rtl/>
          <w:lang w:bidi="fa-IR"/>
        </w:rPr>
        <w:t xml:space="preserve">ندارد، اداره کل گمرک به نمایندگی وزارت راه مجری این </w:t>
      </w:r>
      <w:r w:rsidR="003A1668" w:rsidRPr="008C3998">
        <w:rPr>
          <w:rFonts w:hint="cs"/>
          <w:sz w:val="24"/>
          <w:rtl/>
          <w:lang w:bidi="fa-IR"/>
        </w:rPr>
        <w:t>آیین‌نامه</w:t>
      </w:r>
      <w:r w:rsidR="00161687" w:rsidRPr="008C3998">
        <w:rPr>
          <w:rFonts w:hint="cs"/>
          <w:sz w:val="24"/>
          <w:rtl/>
          <w:lang w:bidi="fa-IR"/>
        </w:rPr>
        <w:t xml:space="preserve"> باشد. این </w:t>
      </w:r>
      <w:r w:rsidR="003A1668" w:rsidRPr="008C3998">
        <w:rPr>
          <w:rFonts w:hint="cs"/>
          <w:sz w:val="24"/>
          <w:rtl/>
          <w:lang w:bidi="fa-IR"/>
        </w:rPr>
        <w:t>آیین‌نامه</w:t>
      </w:r>
      <w:r w:rsidR="00161687" w:rsidRPr="008C3998">
        <w:rPr>
          <w:rFonts w:hint="cs"/>
          <w:sz w:val="24"/>
          <w:rtl/>
          <w:lang w:bidi="fa-IR"/>
        </w:rPr>
        <w:t xml:space="preserve"> صرفاً برای مدیریت ورود و خروج کالا و امور دریانوردی تنظیم شده و هیچ</w:t>
      </w:r>
      <w:r w:rsidR="003A1668" w:rsidRPr="008C3998">
        <w:rPr>
          <w:rFonts w:hint="cs"/>
          <w:sz w:val="24"/>
          <w:rtl/>
          <w:lang w:bidi="fa-IR"/>
        </w:rPr>
        <w:t>‌</w:t>
      </w:r>
      <w:r w:rsidR="00161687" w:rsidRPr="008C3998">
        <w:rPr>
          <w:rFonts w:hint="cs"/>
          <w:sz w:val="24"/>
          <w:rtl/>
          <w:lang w:bidi="fa-IR"/>
        </w:rPr>
        <w:t>گونه مسئولیت اجرایی در مورد اجرای طرح</w:t>
      </w:r>
      <w:r w:rsidR="003A1668" w:rsidRPr="008C3998">
        <w:rPr>
          <w:rFonts w:hint="cs"/>
          <w:sz w:val="24"/>
          <w:rtl/>
          <w:lang w:bidi="fa-IR"/>
        </w:rPr>
        <w:t>‌</w:t>
      </w:r>
      <w:r w:rsidR="00161687" w:rsidRPr="008C3998">
        <w:rPr>
          <w:rFonts w:hint="cs"/>
          <w:sz w:val="24"/>
          <w:rtl/>
          <w:lang w:bidi="fa-IR"/>
        </w:rPr>
        <w:t>های عمرانی و اسکله</w:t>
      </w:r>
      <w:r w:rsidR="003A1668" w:rsidRPr="008C3998">
        <w:rPr>
          <w:rFonts w:hint="cs"/>
          <w:sz w:val="24"/>
          <w:rtl/>
          <w:lang w:bidi="fa-IR"/>
        </w:rPr>
        <w:t>‌</w:t>
      </w:r>
      <w:r w:rsidR="00161687" w:rsidRPr="008C3998">
        <w:rPr>
          <w:rFonts w:hint="cs"/>
          <w:sz w:val="24"/>
          <w:rtl/>
          <w:lang w:bidi="fa-IR"/>
        </w:rPr>
        <w:t>سازی به این سازمان واگذار نشد</w:t>
      </w:r>
      <w:r w:rsidRPr="008C3998">
        <w:rPr>
          <w:rFonts w:hint="cs"/>
          <w:sz w:val="24"/>
          <w:rtl/>
          <w:lang w:bidi="fa-IR"/>
        </w:rPr>
        <w:t>.</w:t>
      </w:r>
      <w:r w:rsidR="00F628C3" w:rsidRPr="008C3998">
        <w:rPr>
          <w:rFonts w:hint="cs"/>
          <w:sz w:val="24"/>
          <w:rtl/>
          <w:lang w:bidi="fa-IR"/>
        </w:rPr>
        <w:t xml:space="preserve"> بنا بر مفاد این </w:t>
      </w:r>
      <w:r w:rsidR="003A1668" w:rsidRPr="008C3998">
        <w:rPr>
          <w:rFonts w:hint="cs"/>
          <w:sz w:val="24"/>
          <w:rtl/>
          <w:lang w:bidi="fa-IR"/>
        </w:rPr>
        <w:t>آیین‌نامه</w:t>
      </w:r>
      <w:r w:rsidR="00F628C3" w:rsidRPr="008C3998">
        <w:rPr>
          <w:rFonts w:hint="cs"/>
          <w:sz w:val="24"/>
          <w:rtl/>
          <w:lang w:bidi="fa-IR"/>
        </w:rPr>
        <w:t>، علی</w:t>
      </w:r>
      <w:r w:rsidR="003A1668" w:rsidRPr="008C3998">
        <w:rPr>
          <w:rFonts w:hint="cs"/>
          <w:sz w:val="24"/>
          <w:rtl/>
          <w:lang w:bidi="fa-IR"/>
        </w:rPr>
        <w:t>‌</w:t>
      </w:r>
      <w:r w:rsidR="00F628C3" w:rsidRPr="008C3998">
        <w:rPr>
          <w:rFonts w:hint="cs"/>
          <w:sz w:val="24"/>
          <w:rtl/>
          <w:lang w:bidi="fa-IR"/>
        </w:rPr>
        <w:t>رغم فعالیت و توسعه بنادر، شهرها و روستاهای اطراف بنادر از نظر اجتماعی، زیرساخت رفاهی و اقتصادی رشدی نداشته</w:t>
      </w:r>
      <w:r w:rsidR="003A1668" w:rsidRPr="008C3998">
        <w:rPr>
          <w:rFonts w:hint="cs"/>
          <w:sz w:val="24"/>
          <w:rtl/>
          <w:lang w:bidi="fa-IR"/>
        </w:rPr>
        <w:t>‌</w:t>
      </w:r>
      <w:r w:rsidR="00F628C3" w:rsidRPr="008C3998">
        <w:rPr>
          <w:rFonts w:hint="cs"/>
          <w:sz w:val="24"/>
          <w:rtl/>
          <w:lang w:bidi="fa-IR"/>
        </w:rPr>
        <w:t xml:space="preserve">اند. </w:t>
      </w:r>
    </w:p>
    <w:p w14:paraId="4A136487" w14:textId="663C99B3" w:rsidR="008A55D3" w:rsidRPr="008C3998" w:rsidRDefault="00FB3740" w:rsidP="0035762A">
      <w:pPr>
        <w:spacing w:after="0" w:line="276" w:lineRule="auto"/>
        <w:jc w:val="both"/>
        <w:rPr>
          <w:sz w:val="24"/>
          <w:rtl/>
          <w:lang w:bidi="fa-IR"/>
        </w:rPr>
      </w:pPr>
      <w:r w:rsidRPr="008C3998">
        <w:rPr>
          <w:rFonts w:hint="cs"/>
          <w:sz w:val="24"/>
          <w:rtl/>
          <w:lang w:bidi="fa-IR"/>
        </w:rPr>
        <w:lastRenderedPageBreak/>
        <w:t xml:space="preserve">طبق این </w:t>
      </w:r>
      <w:r w:rsidR="003A1668" w:rsidRPr="008C3998">
        <w:rPr>
          <w:rFonts w:hint="cs"/>
          <w:sz w:val="24"/>
          <w:rtl/>
          <w:lang w:bidi="fa-IR"/>
        </w:rPr>
        <w:t>آیین‌نامه</w:t>
      </w:r>
      <w:r w:rsidRPr="008C3998">
        <w:rPr>
          <w:rFonts w:hint="cs"/>
          <w:sz w:val="24"/>
          <w:rtl/>
          <w:lang w:bidi="fa-IR"/>
        </w:rPr>
        <w:t xml:space="preserve">، </w:t>
      </w:r>
      <w:r w:rsidR="00D47428" w:rsidRPr="008C3998">
        <w:rPr>
          <w:rFonts w:hint="cs"/>
          <w:sz w:val="24"/>
          <w:rtl/>
          <w:lang w:bidi="fa-IR"/>
        </w:rPr>
        <w:t>بندر شاهپور، جزو بنادری بود که زیر نظر اداره کمرگ و راه آهن قرار گرفت. این امر در سند شماره 60268-240 سازمان اسناد و کتابخانه ملی در نامه مستشار خارجی (پدرسن) وزارت دارایی به آقای هژیر، وزیر دارایی</w:t>
      </w:r>
      <w:r w:rsidRPr="008C3998">
        <w:rPr>
          <w:rFonts w:hint="cs"/>
          <w:sz w:val="24"/>
          <w:rtl/>
          <w:lang w:bidi="fa-IR"/>
        </w:rPr>
        <w:t xml:space="preserve"> وقت</w:t>
      </w:r>
      <w:r w:rsidR="00D47428" w:rsidRPr="008C3998">
        <w:rPr>
          <w:rFonts w:hint="cs"/>
          <w:sz w:val="24"/>
          <w:rtl/>
          <w:lang w:bidi="fa-IR"/>
        </w:rPr>
        <w:t xml:space="preserve"> در تاریخ 22 مهر 1325 مشهود است. در بخشی از این نامه آقای پدرسن به مشکلات بندر شاهپور در خصوص ترخیص کالا و بالاخص مشکلات </w:t>
      </w:r>
      <w:r w:rsidR="00A84880" w:rsidRPr="008C3998">
        <w:rPr>
          <w:rFonts w:hint="cs"/>
          <w:sz w:val="24"/>
          <w:rtl/>
          <w:lang w:bidi="fa-IR"/>
        </w:rPr>
        <w:t>حمل‌ونقل</w:t>
      </w:r>
      <w:r w:rsidR="00D47428" w:rsidRPr="008C3998">
        <w:rPr>
          <w:rFonts w:hint="cs"/>
          <w:sz w:val="24"/>
          <w:rtl/>
          <w:lang w:bidi="fa-IR"/>
        </w:rPr>
        <w:t xml:space="preserve"> کالا اشاره دارد</w:t>
      </w:r>
      <w:r w:rsidR="00F628C3" w:rsidRPr="008C3998">
        <w:rPr>
          <w:rFonts w:hint="cs"/>
          <w:sz w:val="24"/>
          <w:rtl/>
          <w:lang w:bidi="fa-IR"/>
        </w:rPr>
        <w:t xml:space="preserve"> و خواهان توسعه زیرساخت</w:t>
      </w:r>
      <w:r w:rsidR="0035762A" w:rsidRPr="008C3998">
        <w:rPr>
          <w:rFonts w:hint="cs"/>
          <w:sz w:val="24"/>
          <w:rtl/>
          <w:lang w:bidi="fa-IR"/>
        </w:rPr>
        <w:t>‌</w:t>
      </w:r>
      <w:r w:rsidR="00F628C3" w:rsidRPr="008C3998">
        <w:rPr>
          <w:rFonts w:hint="cs"/>
          <w:sz w:val="24"/>
          <w:rtl/>
          <w:lang w:bidi="fa-IR"/>
        </w:rPr>
        <w:t xml:space="preserve">های ارتباطی و تسهیل ترخیص کالا </w:t>
      </w:r>
      <w:r w:rsidR="001C2355" w:rsidRPr="008C3998">
        <w:rPr>
          <w:rFonts w:hint="cs"/>
          <w:sz w:val="24"/>
          <w:rtl/>
          <w:lang w:bidi="fa-IR"/>
        </w:rPr>
        <w:t xml:space="preserve">در این بندر </w:t>
      </w:r>
      <w:r w:rsidR="00F628C3" w:rsidRPr="008C3998">
        <w:rPr>
          <w:rFonts w:hint="cs"/>
          <w:sz w:val="24"/>
          <w:rtl/>
          <w:lang w:bidi="fa-IR"/>
        </w:rPr>
        <w:t>شده است</w:t>
      </w:r>
      <w:r w:rsidR="00D47428" w:rsidRPr="008C3998">
        <w:rPr>
          <w:rFonts w:hint="cs"/>
          <w:sz w:val="24"/>
          <w:rtl/>
          <w:lang w:bidi="fa-IR"/>
        </w:rPr>
        <w:t xml:space="preserve">. </w:t>
      </w:r>
    </w:p>
    <w:p w14:paraId="19E2E998" w14:textId="1623C4D7" w:rsidR="00237659" w:rsidRPr="008C3998" w:rsidRDefault="0035762A" w:rsidP="00237659">
      <w:pPr>
        <w:spacing w:after="0" w:line="276" w:lineRule="auto"/>
        <w:jc w:val="both"/>
        <w:rPr>
          <w:rFonts w:ascii="IRANSans" w:hAnsi="IRANSans"/>
          <w:sz w:val="24"/>
          <w:shd w:val="clear" w:color="auto" w:fill="FFFFFF"/>
          <w:rtl/>
          <w:lang w:bidi="fa-IR"/>
        </w:rPr>
      </w:pPr>
      <w:r w:rsidRPr="008C3998">
        <w:rPr>
          <w:rFonts w:ascii="Tahoma" w:hAnsi="Tahoma" w:hint="cs"/>
          <w:noProof/>
          <w:sz w:val="24"/>
          <w:rtl/>
          <w:lang w:val="ar-SA"/>
        </w:rPr>
        <w:drawing>
          <wp:anchor distT="0" distB="0" distL="114300" distR="114300" simplePos="0" relativeHeight="251670528" behindDoc="0" locked="0" layoutInCell="1" allowOverlap="1" wp14:anchorId="3094CDBA" wp14:editId="25CF4E7B">
            <wp:simplePos x="0" y="0"/>
            <wp:positionH relativeFrom="column">
              <wp:posOffset>175260</wp:posOffset>
            </wp:positionH>
            <wp:positionV relativeFrom="paragraph">
              <wp:posOffset>2527300</wp:posOffset>
            </wp:positionV>
            <wp:extent cx="5565775" cy="2293620"/>
            <wp:effectExtent l="0" t="0" r="0" b="0"/>
            <wp:wrapTopAndBottom/>
            <wp:docPr id="2054155602" name="Group 18"/>
            <wp:cNvGraphicFramePr/>
            <a:graphic xmlns:a="http://schemas.openxmlformats.org/drawingml/2006/main">
              <a:graphicData uri="http://schemas.microsoft.com/office/word/2010/wordprocessingGroup">
                <wpg:wgp>
                  <wpg:cNvGrpSpPr/>
                  <wpg:grpSpPr>
                    <a:xfrm>
                      <a:off x="0" y="0"/>
                      <a:ext cx="5565775" cy="2293620"/>
                      <a:chOff x="0" y="0"/>
                      <a:chExt cx="5565775" cy="2293620"/>
                    </a:xfrm>
                  </wpg:grpSpPr>
                  <pic:pic xmlns:pic="http://schemas.openxmlformats.org/drawingml/2006/picture">
                    <pic:nvPicPr>
                      <pic:cNvPr id="1610918604" name="Picture 14"/>
                      <pic:cNvPicPr>
                        <a:picLocks noChangeAspect="1"/>
                      </pic:cNvPicPr>
                    </pic:nvPicPr>
                    <pic:blipFill rotWithShape="1">
                      <a:blip r:embed="rId13">
                        <a:extLst>
                          <a:ext uri="{28A0092B-C50C-407E-A947-70E740481C1C}">
                            <a14:useLocalDpi xmlns:a14="http://schemas.microsoft.com/office/drawing/2010/main" val="0"/>
                          </a:ext>
                        </a:extLst>
                      </a:blip>
                      <a:srcRect b="4384"/>
                      <a:stretch>
                        <a:fillRect/>
                      </a:stretch>
                    </pic:blipFill>
                    <pic:spPr bwMode="auto">
                      <a:xfrm>
                        <a:off x="0" y="41910"/>
                        <a:ext cx="2767965" cy="2232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6533117" name="Picture 11"/>
                      <pic:cNvPicPr>
                        <a:picLocks noChangeAspect="1"/>
                      </pic:cNvPicPr>
                    </pic:nvPicPr>
                    <pic:blipFill rotWithShape="1">
                      <a:blip r:embed="rId14">
                        <a:extLst>
                          <a:ext uri="{28A0092B-C50C-407E-A947-70E740481C1C}">
                            <a14:useLocalDpi xmlns:a14="http://schemas.microsoft.com/office/drawing/2010/main" val="0"/>
                          </a:ext>
                        </a:extLst>
                      </a:blip>
                      <a:srcRect b="4279"/>
                      <a:stretch>
                        <a:fillRect/>
                      </a:stretch>
                    </pic:blipFill>
                    <pic:spPr bwMode="auto">
                      <a:xfrm>
                        <a:off x="2792730" y="0"/>
                        <a:ext cx="2773045" cy="2293620"/>
                      </a:xfrm>
                      <a:prstGeom prst="rect">
                        <a:avLst/>
                      </a:prstGeom>
                      <a:noFill/>
                      <a:ln>
                        <a:noFill/>
                      </a:ln>
                      <a:extLst>
                        <a:ext uri="{53640926-AAD7-44D8-BBD7-CCE9431645EC}">
                          <a14:shadowObscured xmlns:a14="http://schemas.microsoft.com/office/drawing/2010/main"/>
                        </a:ext>
                      </a:extLst>
                    </pic:spPr>
                  </pic:pic>
                </wpg:wgp>
              </a:graphicData>
            </a:graphic>
          </wp:anchor>
        </w:drawing>
      </w:r>
      <w:r w:rsidR="00B5553C" w:rsidRPr="008C3998">
        <w:rPr>
          <w:rFonts w:ascii="Tahoma" w:hAnsi="Tahoma" w:hint="cs"/>
          <w:sz w:val="24"/>
          <w:shd w:val="clear" w:color="auto" w:fill="FFFFFF"/>
          <w:rtl/>
        </w:rPr>
        <w:t>در دوره پهلوی دوم و پس از ملی</w:t>
      </w:r>
      <w:r w:rsidRPr="008C3998">
        <w:rPr>
          <w:rFonts w:ascii="Tahoma" w:hAnsi="Tahoma" w:hint="cs"/>
          <w:sz w:val="24"/>
          <w:shd w:val="clear" w:color="auto" w:fill="FFFFFF"/>
          <w:rtl/>
        </w:rPr>
        <w:t>‌</w:t>
      </w:r>
      <w:r w:rsidR="00B5553C" w:rsidRPr="008C3998">
        <w:rPr>
          <w:rFonts w:ascii="Tahoma" w:hAnsi="Tahoma" w:hint="cs"/>
          <w:sz w:val="24"/>
          <w:shd w:val="clear" w:color="auto" w:fill="FFFFFF"/>
          <w:rtl/>
        </w:rPr>
        <w:t xml:space="preserve">شدن صنعت نفت، </w:t>
      </w:r>
      <w:r w:rsidR="00972A88" w:rsidRPr="008C3998">
        <w:rPr>
          <w:rFonts w:ascii="Tahoma" w:hAnsi="Tahoma"/>
          <w:sz w:val="24"/>
          <w:shd w:val="clear" w:color="auto" w:fill="FFFFFF"/>
          <w:rtl/>
        </w:rPr>
        <w:t xml:space="preserve">از </w:t>
      </w:r>
      <w:r w:rsidR="00972A88" w:rsidRPr="008C3998">
        <w:rPr>
          <w:rFonts w:ascii="Tahoma" w:hAnsi="Tahoma"/>
          <w:sz w:val="24"/>
          <w:shd w:val="clear" w:color="auto" w:fill="FFFFFF"/>
          <w:rtl/>
          <w:lang w:bidi="fa-IR"/>
        </w:rPr>
        <w:t>۱۳۳۲</w:t>
      </w:r>
      <w:r w:rsidR="000E3A6D" w:rsidRPr="008C3998">
        <w:rPr>
          <w:rFonts w:ascii="Tahoma" w:hAnsi="Tahoma" w:hint="cs"/>
          <w:sz w:val="24"/>
          <w:shd w:val="clear" w:color="auto" w:fill="FFFFFF"/>
          <w:rtl/>
          <w:lang w:bidi="fa-IR"/>
        </w:rPr>
        <w:t>ه.</w:t>
      </w:r>
      <w:r w:rsidR="00972A88" w:rsidRPr="008C3998">
        <w:rPr>
          <w:rFonts w:ascii="Tahoma" w:hAnsi="Tahoma"/>
          <w:sz w:val="24"/>
          <w:shd w:val="clear" w:color="auto" w:fill="FFFFFF"/>
          <w:rtl/>
        </w:rPr>
        <w:t xml:space="preserve">ش، بار دیگر به گسترش </w:t>
      </w:r>
      <w:r w:rsidR="00B5553C" w:rsidRPr="008C3998">
        <w:rPr>
          <w:rFonts w:ascii="Tahoma" w:hAnsi="Tahoma" w:hint="cs"/>
          <w:sz w:val="24"/>
          <w:shd w:val="clear" w:color="auto" w:fill="FFFFFF"/>
          <w:rtl/>
        </w:rPr>
        <w:t>این بندر</w:t>
      </w:r>
      <w:r w:rsidR="00972A88" w:rsidRPr="008C3998">
        <w:rPr>
          <w:rFonts w:ascii="Tahoma" w:hAnsi="Tahoma"/>
          <w:sz w:val="24"/>
          <w:shd w:val="clear" w:color="auto" w:fill="FFFFFF"/>
          <w:rtl/>
        </w:rPr>
        <w:t xml:space="preserve"> توجه شد و اسكله‌‌های موجود بازسازی</w:t>
      </w:r>
      <w:r w:rsidRPr="008C3998">
        <w:rPr>
          <w:rFonts w:ascii="Tahoma" w:hAnsi="Tahoma" w:hint="cs"/>
          <w:sz w:val="24"/>
          <w:shd w:val="clear" w:color="auto" w:fill="FFFFFF"/>
          <w:rtl/>
        </w:rPr>
        <w:t xml:space="preserve"> </w:t>
      </w:r>
      <w:r w:rsidR="00972A88" w:rsidRPr="008C3998">
        <w:rPr>
          <w:rFonts w:ascii="Tahoma" w:hAnsi="Tahoma"/>
          <w:sz w:val="24"/>
          <w:shd w:val="clear" w:color="auto" w:fill="FFFFFF"/>
          <w:rtl/>
        </w:rPr>
        <w:t>و اسكل</w:t>
      </w:r>
      <w:r w:rsidRPr="008C3998">
        <w:rPr>
          <w:rFonts w:ascii="Tahoma" w:hAnsi="Tahoma" w:hint="cs"/>
          <w:sz w:val="24"/>
          <w:shd w:val="clear" w:color="auto" w:fill="FFFFFF"/>
          <w:rtl/>
        </w:rPr>
        <w:t>ه</w:t>
      </w:r>
      <w:r w:rsidR="00972A88" w:rsidRPr="008C3998">
        <w:rPr>
          <w:rFonts w:ascii="Tahoma" w:hAnsi="Tahoma"/>
          <w:sz w:val="24"/>
          <w:shd w:val="clear" w:color="auto" w:fill="FFFFFF"/>
          <w:rtl/>
        </w:rPr>
        <w:t xml:space="preserve"> غربی نیز توسعه یافت</w:t>
      </w:r>
      <w:r w:rsidR="00113897" w:rsidRPr="008C3998">
        <w:rPr>
          <w:rFonts w:ascii="Tahoma" w:hAnsi="Tahoma" w:hint="cs"/>
          <w:sz w:val="24"/>
          <w:shd w:val="clear" w:color="auto" w:fill="FFFFFF"/>
          <w:rtl/>
        </w:rPr>
        <w:t xml:space="preserve">. </w:t>
      </w:r>
      <w:r w:rsidR="002537F2" w:rsidRPr="008C3998">
        <w:rPr>
          <w:rFonts w:ascii="IRANSans" w:hAnsi="IRANSans"/>
          <w:sz w:val="24"/>
          <w:shd w:val="clear" w:color="auto" w:fill="FFFFFF"/>
          <w:rtl/>
        </w:rPr>
        <w:t>از 1334 طرح‌ توسع</w:t>
      </w:r>
      <w:r w:rsidRPr="008C3998">
        <w:rPr>
          <w:rFonts w:ascii="IRANSans" w:hAnsi="IRANSans" w:hint="cs"/>
          <w:sz w:val="24"/>
          <w:shd w:val="clear" w:color="auto" w:fill="FFFFFF"/>
          <w:rtl/>
        </w:rPr>
        <w:t>ه</w:t>
      </w:r>
      <w:r w:rsidR="002537F2" w:rsidRPr="008C3998">
        <w:rPr>
          <w:rFonts w:ascii="IRANSans" w:hAnsi="IRANSans"/>
          <w:sz w:val="24"/>
          <w:shd w:val="clear" w:color="auto" w:fill="FFFFFF"/>
          <w:rtl/>
        </w:rPr>
        <w:t xml:space="preserve"> بندر، به‌ منظور ازدیاد ظرفیت‌ و سرعت‌ تخلیه‌ و بارگیری‌، آغاز شد‌</w:t>
      </w:r>
      <w:r w:rsidR="007E22DF" w:rsidRPr="008C3998">
        <w:rPr>
          <w:rFonts w:ascii="IRANSans" w:hAnsi="IRANSans" w:hint="cs"/>
          <w:sz w:val="24"/>
          <w:shd w:val="clear" w:color="auto" w:fill="FFFFFF"/>
          <w:rtl/>
        </w:rPr>
        <w:t xml:space="preserve">. </w:t>
      </w:r>
      <w:r w:rsidR="002537F2" w:rsidRPr="008C3998">
        <w:rPr>
          <w:rFonts w:ascii="IRANSans" w:hAnsi="IRANSans"/>
          <w:sz w:val="24"/>
          <w:shd w:val="clear" w:color="auto" w:fill="FFFFFF"/>
          <w:rtl/>
        </w:rPr>
        <w:t>وضع‌ طبیعی‌ بندر برای‌ توسعه‌ و احداث‌ ساختمان</w:t>
      </w:r>
      <w:r w:rsidRPr="008C3998">
        <w:rPr>
          <w:rFonts w:ascii="IRANSans" w:hAnsi="IRANSans" w:hint="cs"/>
          <w:sz w:val="24"/>
          <w:shd w:val="clear" w:color="auto" w:fill="FFFFFF"/>
          <w:rtl/>
        </w:rPr>
        <w:t>‌</w:t>
      </w:r>
      <w:r w:rsidR="002537F2" w:rsidRPr="008C3998">
        <w:rPr>
          <w:rFonts w:ascii="IRANSans" w:hAnsi="IRANSans"/>
          <w:sz w:val="24"/>
          <w:shd w:val="clear" w:color="auto" w:fill="FFFFFF"/>
          <w:rtl/>
        </w:rPr>
        <w:t>های‌ مسکونی‌ برای‌ کارمندان‌ و کارگران‌ مناسب‌ نبود</w:t>
      </w:r>
      <w:r w:rsidR="008A55D3" w:rsidRPr="008C3998">
        <w:rPr>
          <w:rFonts w:ascii="IRANSans" w:hAnsi="IRANSans" w:hint="cs"/>
          <w:sz w:val="24"/>
          <w:shd w:val="clear" w:color="auto" w:fill="FFFFFF"/>
          <w:rtl/>
        </w:rPr>
        <w:t xml:space="preserve">. </w:t>
      </w:r>
      <w:r w:rsidR="002537F2" w:rsidRPr="008C3998">
        <w:rPr>
          <w:rFonts w:ascii="IRANSans" w:hAnsi="IRANSans"/>
          <w:sz w:val="24"/>
          <w:shd w:val="clear" w:color="auto" w:fill="FFFFFF"/>
          <w:rtl/>
        </w:rPr>
        <w:t xml:space="preserve">در </w:t>
      </w:r>
      <w:r w:rsidR="003333BA" w:rsidRPr="008C3998">
        <w:rPr>
          <w:rFonts w:ascii="IRANSans" w:hAnsi="IRANSans" w:hint="cs"/>
          <w:sz w:val="24"/>
          <w:shd w:val="clear" w:color="auto" w:fill="FFFFFF"/>
          <w:rtl/>
        </w:rPr>
        <w:t>«</w:t>
      </w:r>
      <w:r w:rsidR="002537F2" w:rsidRPr="008C3998">
        <w:rPr>
          <w:rFonts w:ascii="IRANSans" w:hAnsi="IRANSans"/>
          <w:sz w:val="24"/>
          <w:shd w:val="clear" w:color="auto" w:fill="FFFFFF"/>
          <w:rtl/>
        </w:rPr>
        <w:t>ایستگاه‌ سربندر» (در دوازده‌ کیلومتری‌ شمال‌ بندر) محوطه‌ای‌ برای‌ انتقال‌ سکنه‌ و دستگاه</w:t>
      </w:r>
      <w:r w:rsidRPr="008C3998">
        <w:rPr>
          <w:rFonts w:ascii="IRANSans" w:hAnsi="IRANSans" w:hint="cs"/>
          <w:sz w:val="24"/>
          <w:shd w:val="clear" w:color="auto" w:fill="FFFFFF"/>
          <w:rtl/>
        </w:rPr>
        <w:t>‌</w:t>
      </w:r>
      <w:r w:rsidR="002537F2" w:rsidRPr="008C3998">
        <w:rPr>
          <w:rFonts w:ascii="IRANSans" w:hAnsi="IRANSans"/>
          <w:sz w:val="24"/>
          <w:shd w:val="clear" w:color="auto" w:fill="FFFFFF"/>
          <w:rtl/>
        </w:rPr>
        <w:t>های‌ دولتی‌ در نظر گرفته‌ و نقشة‌ آن‌ تهیه‌ شد (</w:t>
      </w:r>
      <w:r w:rsidR="000E3A6D" w:rsidRPr="008C3998">
        <w:rPr>
          <w:rFonts w:ascii="IRANSans" w:hAnsi="IRANSans" w:hint="cs"/>
          <w:sz w:val="24"/>
          <w:shd w:val="clear" w:color="auto" w:fill="FFFFFF"/>
          <w:rtl/>
        </w:rPr>
        <w:t>همان: 1488</w:t>
      </w:r>
      <w:r w:rsidR="002537F2" w:rsidRPr="008C3998">
        <w:rPr>
          <w:rFonts w:ascii="IRANSans" w:hAnsi="IRANSans"/>
          <w:sz w:val="24"/>
          <w:shd w:val="clear" w:color="auto" w:fill="FFFFFF"/>
          <w:rtl/>
        </w:rPr>
        <w:t xml:space="preserve">). ایستگاه‌ سربندر علاوه‌ بر راه‌آهن‌ با راه‌ اصلی‌ به‌ بندر </w:t>
      </w:r>
      <w:r w:rsidR="00B5553C" w:rsidRPr="008C3998">
        <w:rPr>
          <w:rFonts w:ascii="IRANSans" w:hAnsi="IRANSans" w:hint="cs"/>
          <w:sz w:val="24"/>
          <w:shd w:val="clear" w:color="auto" w:fill="FFFFFF"/>
          <w:rtl/>
        </w:rPr>
        <w:t>شاهپور</w:t>
      </w:r>
      <w:r w:rsidR="002537F2" w:rsidRPr="008C3998">
        <w:rPr>
          <w:rFonts w:ascii="IRANSans" w:hAnsi="IRANSans"/>
          <w:sz w:val="24"/>
          <w:shd w:val="clear" w:color="auto" w:fill="FFFFFF"/>
          <w:rtl/>
        </w:rPr>
        <w:t xml:space="preserve"> و با راه‌ اصلی‌ دیگری‌ به‌ بندر ماهشهر می‌پیو</w:t>
      </w:r>
      <w:r w:rsidR="0066065D" w:rsidRPr="008C3998">
        <w:rPr>
          <w:rFonts w:ascii="IRANSans" w:hAnsi="IRANSans" w:hint="cs"/>
          <w:sz w:val="24"/>
          <w:shd w:val="clear" w:color="auto" w:fill="FFFFFF"/>
          <w:rtl/>
        </w:rPr>
        <w:t>ست</w:t>
      </w:r>
      <w:r w:rsidR="002537F2" w:rsidRPr="008C3998">
        <w:rPr>
          <w:rFonts w:ascii="IRANSans" w:hAnsi="IRANSans"/>
          <w:sz w:val="24"/>
          <w:shd w:val="clear" w:color="auto" w:fill="FFFFFF"/>
          <w:rtl/>
        </w:rPr>
        <w:t xml:space="preserve"> (سازمان‌ بنادر و کشتیرانی‌، 137</w:t>
      </w:r>
      <w:r w:rsidR="006E24D5" w:rsidRPr="008C3998">
        <w:rPr>
          <w:rFonts w:ascii="IRANSans" w:hAnsi="IRANSans" w:hint="cs"/>
          <w:sz w:val="24"/>
          <w:shd w:val="clear" w:color="auto" w:fill="FFFFFF"/>
          <w:rtl/>
        </w:rPr>
        <w:t>4</w:t>
      </w:r>
      <w:r w:rsidR="002537F2" w:rsidRPr="008C3998">
        <w:rPr>
          <w:rFonts w:ascii="IRANSans" w:hAnsi="IRANSans"/>
          <w:sz w:val="24"/>
          <w:shd w:val="clear" w:color="auto" w:fill="FFFFFF"/>
          <w:rtl/>
        </w:rPr>
        <w:t xml:space="preserve"> </w:t>
      </w:r>
      <w:r w:rsidR="00193A45" w:rsidRPr="008C3998">
        <w:rPr>
          <w:rFonts w:ascii="IRANSans" w:hAnsi="IRANSans" w:hint="cs"/>
          <w:sz w:val="24"/>
          <w:shd w:val="clear" w:color="auto" w:fill="FFFFFF"/>
          <w:rtl/>
        </w:rPr>
        <w:t>:</w:t>
      </w:r>
      <w:r w:rsidR="002537F2" w:rsidRPr="008C3998">
        <w:rPr>
          <w:rFonts w:ascii="IRANSans" w:hAnsi="IRANSans"/>
          <w:sz w:val="24"/>
          <w:shd w:val="clear" w:color="auto" w:fill="FFFFFF"/>
          <w:rtl/>
        </w:rPr>
        <w:t xml:space="preserve"> </w:t>
      </w:r>
      <w:r w:rsidR="00193A45" w:rsidRPr="008C3998">
        <w:rPr>
          <w:rFonts w:ascii="IRANSans" w:hAnsi="IRANSans" w:hint="cs"/>
          <w:sz w:val="24"/>
          <w:shd w:val="clear" w:color="auto" w:fill="FFFFFF"/>
          <w:rtl/>
        </w:rPr>
        <w:t>15-</w:t>
      </w:r>
      <w:r w:rsidR="002537F2" w:rsidRPr="008C3998">
        <w:rPr>
          <w:rFonts w:ascii="IRANSans" w:hAnsi="IRANSans"/>
          <w:sz w:val="24"/>
          <w:shd w:val="clear" w:color="auto" w:fill="FFFFFF"/>
          <w:rtl/>
        </w:rPr>
        <w:t xml:space="preserve"> 32).</w:t>
      </w:r>
      <w:r w:rsidR="00237659" w:rsidRPr="008C3998">
        <w:rPr>
          <w:rFonts w:ascii="IRANSans" w:hAnsi="IRANSans" w:hint="cs"/>
          <w:sz w:val="24"/>
          <w:shd w:val="clear" w:color="auto" w:fill="FFFFFF"/>
          <w:rtl/>
        </w:rPr>
        <w:t xml:space="preserve"> </w:t>
      </w:r>
      <w:r w:rsidR="002537F2" w:rsidRPr="008C3998">
        <w:rPr>
          <w:rFonts w:ascii="IRANSans" w:hAnsi="IRANSans"/>
          <w:sz w:val="24"/>
          <w:shd w:val="clear" w:color="auto" w:fill="FFFFFF"/>
          <w:rtl/>
        </w:rPr>
        <w:t xml:space="preserve">ترقی‌ و توسعة‌ بندر با احداث‌ مجتمع‌ پتروشیمی‌ بزرگی‌ در </w:t>
      </w:r>
      <w:r w:rsidR="00B5553C" w:rsidRPr="008C3998">
        <w:rPr>
          <w:rFonts w:ascii="IRANSans" w:hAnsi="IRANSans" w:hint="cs"/>
          <w:sz w:val="24"/>
          <w:shd w:val="clear" w:color="auto" w:fill="FFFFFF"/>
          <w:rtl/>
        </w:rPr>
        <w:t>شرق سربندر</w:t>
      </w:r>
      <w:r w:rsidR="002537F2" w:rsidRPr="008C3998">
        <w:rPr>
          <w:rFonts w:ascii="IRANSans" w:hAnsi="IRANSans"/>
          <w:sz w:val="24"/>
          <w:shd w:val="clear" w:color="auto" w:fill="FFFFFF"/>
          <w:rtl/>
        </w:rPr>
        <w:t xml:space="preserve"> آغاز شد</w:t>
      </w:r>
      <w:r w:rsidR="006E24D5" w:rsidRPr="008C3998">
        <w:rPr>
          <w:rFonts w:ascii="IRANSans" w:hAnsi="IRANSans" w:hint="cs"/>
          <w:sz w:val="24"/>
          <w:shd w:val="clear" w:color="auto" w:fill="FFFFFF"/>
          <w:rtl/>
        </w:rPr>
        <w:t xml:space="preserve">. </w:t>
      </w:r>
      <w:r w:rsidR="002537F2" w:rsidRPr="008C3998">
        <w:rPr>
          <w:rFonts w:ascii="IRANSans" w:hAnsi="IRANSans"/>
          <w:sz w:val="24"/>
          <w:shd w:val="clear" w:color="auto" w:fill="FFFFFF"/>
          <w:rtl/>
        </w:rPr>
        <w:t xml:space="preserve">اولین‌ مرحلة‌ ساخت‌ مجتمع‌ پتروشیمی‌ رازی‌ (شیمیایی‌ شاهپور سابق‌) در 1349 به‌ بهره‌برداری‌ رسید. مقاوله‌نامة‌ این‌ مجتمع‌ در 1349 </w:t>
      </w:r>
      <w:r w:rsidR="0066065D" w:rsidRPr="008C3998">
        <w:rPr>
          <w:rFonts w:ascii="IRANSans" w:hAnsi="IRANSans" w:hint="cs"/>
          <w:sz w:val="24"/>
          <w:shd w:val="clear" w:color="auto" w:fill="FFFFFF"/>
          <w:rtl/>
        </w:rPr>
        <w:t>ه.</w:t>
      </w:r>
      <w:r w:rsidR="002537F2" w:rsidRPr="008C3998">
        <w:rPr>
          <w:rFonts w:ascii="IRANSans" w:hAnsi="IRANSans"/>
          <w:sz w:val="24"/>
          <w:shd w:val="clear" w:color="auto" w:fill="FFFFFF"/>
          <w:rtl/>
        </w:rPr>
        <w:t xml:space="preserve">ش‌، میان‌ شرکت‌ ملی‌ صنایع‌ پتروشیمی‌ ایران‌ و شرکت‌ میتسویی‌ ژاپن‌ امضا و مبادله‌ گردید و قرارداد مشارکت‌ در 1351‌ در مجلسین‌ وقت‌ (شورا و سِنا) تصویب‌ شد. </w:t>
      </w:r>
      <w:r w:rsidR="00B5553C" w:rsidRPr="008C3998">
        <w:rPr>
          <w:rFonts w:ascii="IRANSans" w:hAnsi="IRANSans" w:hint="cs"/>
          <w:sz w:val="24"/>
          <w:shd w:val="clear" w:color="auto" w:fill="FFFFFF"/>
          <w:rtl/>
        </w:rPr>
        <w:t>(همان)</w:t>
      </w:r>
      <w:r w:rsidR="002537F2" w:rsidRPr="008C3998">
        <w:rPr>
          <w:rFonts w:ascii="IRANSans" w:hAnsi="IRANSans"/>
          <w:sz w:val="24"/>
          <w:shd w:val="clear" w:color="auto" w:fill="FFFFFF"/>
          <w:rtl/>
        </w:rPr>
        <w:t>.</w:t>
      </w:r>
      <w:r w:rsidR="008A55D3" w:rsidRPr="008C3998">
        <w:rPr>
          <w:rFonts w:ascii="IRANSans" w:hAnsi="IRANSans" w:hint="cs"/>
          <w:sz w:val="24"/>
          <w:shd w:val="clear" w:color="auto" w:fill="FFFFFF"/>
          <w:rtl/>
        </w:rPr>
        <w:t xml:space="preserve"> با تصویب این مقاوله نامه، در ایستگاه سربندر که محل اسکان کارگران بندر بود، شرکت ژاپنی نیروهای خود را در محدوده ای در ایستگاه سربندر به نام کمپ </w:t>
      </w:r>
      <w:r w:rsidR="008A55D3" w:rsidRPr="008C3998">
        <w:rPr>
          <w:rFonts w:asciiTheme="majorBidi" w:hAnsiTheme="majorBidi" w:cstheme="majorBidi"/>
          <w:sz w:val="20"/>
          <w:szCs w:val="20"/>
          <w:shd w:val="clear" w:color="auto" w:fill="FFFFFF"/>
        </w:rPr>
        <w:t>B</w:t>
      </w:r>
      <w:r w:rsidR="008A55D3" w:rsidRPr="008C3998">
        <w:rPr>
          <w:rFonts w:ascii="IRANSans" w:hAnsi="IRANSans" w:hint="cs"/>
          <w:sz w:val="24"/>
          <w:shd w:val="clear" w:color="auto" w:fill="FFFFFF"/>
          <w:rtl/>
          <w:lang w:bidi="fa-IR"/>
        </w:rPr>
        <w:t xml:space="preserve"> مستقر کرد. </w:t>
      </w:r>
      <w:r w:rsidR="003B734A" w:rsidRPr="008C3998">
        <w:rPr>
          <w:rFonts w:ascii="IRANSans" w:hAnsi="IRANSans" w:hint="cs"/>
          <w:sz w:val="24"/>
          <w:shd w:val="clear" w:color="auto" w:fill="FFFFFF"/>
          <w:rtl/>
          <w:lang w:bidi="fa-IR"/>
        </w:rPr>
        <w:t xml:space="preserve">اسکان کارگری در سربندر ااز اقدامات بنیادین برای ایجاد </w:t>
      </w:r>
      <w:r w:rsidR="005C6C3B" w:rsidRPr="008C3998">
        <w:rPr>
          <w:rFonts w:ascii="IRANSans" w:hAnsi="IRANSans" w:hint="cs"/>
          <w:sz w:val="24"/>
          <w:shd w:val="clear" w:color="auto" w:fill="FFFFFF"/>
          <w:rtl/>
          <w:lang w:bidi="fa-IR"/>
        </w:rPr>
        <w:t xml:space="preserve">شهرک </w:t>
      </w:r>
      <w:r w:rsidR="003B734A" w:rsidRPr="008C3998">
        <w:rPr>
          <w:rFonts w:ascii="IRANSans" w:hAnsi="IRANSans" w:hint="cs"/>
          <w:sz w:val="24"/>
          <w:shd w:val="clear" w:color="auto" w:fill="FFFFFF"/>
          <w:rtl/>
          <w:lang w:bidi="fa-IR"/>
        </w:rPr>
        <w:t xml:space="preserve">سربندر در دوره های بعد بود. </w:t>
      </w:r>
    </w:p>
    <w:p w14:paraId="51DC5E5F" w14:textId="7F34E3EB" w:rsidR="003152A2" w:rsidRPr="008C3998" w:rsidRDefault="003152A2" w:rsidP="0044674A">
      <w:pPr>
        <w:pStyle w:val="Caption"/>
        <w:bidi/>
        <w:jc w:val="center"/>
        <w:rPr>
          <w:rFonts w:ascii="IRANSans" w:hAnsi="IRANSans"/>
          <w:b/>
          <w:bCs/>
          <w:color w:val="000000"/>
          <w:sz w:val="28"/>
          <w:szCs w:val="28"/>
          <w:shd w:val="clear" w:color="auto" w:fill="FFFFFF"/>
          <w:rtl/>
        </w:rPr>
      </w:pPr>
      <w:r w:rsidRPr="008C3998">
        <w:rPr>
          <w:rFonts w:cs="B Mitra" w:hint="cs"/>
          <w:i w:val="0"/>
          <w:iCs w:val="0"/>
          <w:color w:val="auto"/>
          <w:sz w:val="20"/>
          <w:szCs w:val="20"/>
          <w:rtl/>
        </w:rPr>
        <w:t xml:space="preserve">تصویر </w:t>
      </w:r>
      <w:r w:rsidR="0078258E" w:rsidRPr="008C3998">
        <w:rPr>
          <w:rFonts w:cs="B Mitra" w:hint="cs"/>
          <w:i w:val="0"/>
          <w:iCs w:val="0"/>
          <w:color w:val="auto"/>
          <w:sz w:val="20"/>
          <w:szCs w:val="20"/>
          <w:rtl/>
        </w:rPr>
        <w:t>2</w:t>
      </w:r>
      <w:r w:rsidRPr="008C3998">
        <w:rPr>
          <w:rFonts w:cs="B Mitra" w:hint="cs"/>
          <w:i w:val="0"/>
          <w:iCs w:val="0"/>
          <w:color w:val="auto"/>
          <w:sz w:val="20"/>
          <w:szCs w:val="20"/>
          <w:rtl/>
        </w:rPr>
        <w:t xml:space="preserve">: سمت راست: کلبه‌های ساحلی و چوبی در حاشیه بندر شاهپور (امام‌خمینی)، </w:t>
      </w:r>
      <w:r w:rsidR="000202AA" w:rsidRPr="008C3998">
        <w:rPr>
          <w:rFonts w:cs="B Mitra" w:hint="cs"/>
          <w:i w:val="0"/>
          <w:iCs w:val="0"/>
          <w:color w:val="auto"/>
          <w:sz w:val="20"/>
          <w:szCs w:val="20"/>
          <w:rtl/>
        </w:rPr>
        <w:t>محل اسکان کارگران پتروشیمی در سال 13</w:t>
      </w:r>
      <w:r w:rsidR="00FD52D8" w:rsidRPr="008C3998">
        <w:rPr>
          <w:rFonts w:cs="B Mitra" w:hint="cs"/>
          <w:i w:val="0"/>
          <w:iCs w:val="0"/>
          <w:color w:val="auto"/>
          <w:sz w:val="20"/>
          <w:szCs w:val="20"/>
          <w:rtl/>
        </w:rPr>
        <w:t>4</w:t>
      </w:r>
      <w:r w:rsidR="000202AA" w:rsidRPr="008C3998">
        <w:rPr>
          <w:rFonts w:cs="B Mitra" w:hint="cs"/>
          <w:i w:val="0"/>
          <w:iCs w:val="0"/>
          <w:color w:val="auto"/>
          <w:sz w:val="20"/>
          <w:szCs w:val="20"/>
          <w:rtl/>
        </w:rPr>
        <w:t>1</w:t>
      </w:r>
      <w:r w:rsidRPr="008C3998">
        <w:rPr>
          <w:rFonts w:cs="B Mitra" w:hint="cs"/>
          <w:i w:val="0"/>
          <w:iCs w:val="0"/>
          <w:color w:val="auto"/>
          <w:sz w:val="20"/>
          <w:szCs w:val="20"/>
          <w:rtl/>
        </w:rPr>
        <w:t xml:space="preserve"> و سمت چپ: </w:t>
      </w:r>
      <w:r w:rsidR="000202AA" w:rsidRPr="008C3998">
        <w:rPr>
          <w:rFonts w:cs="B Mitra" w:hint="cs"/>
          <w:i w:val="0"/>
          <w:iCs w:val="0"/>
          <w:color w:val="auto"/>
          <w:sz w:val="20"/>
          <w:szCs w:val="20"/>
          <w:rtl/>
        </w:rPr>
        <w:t>توسعه</w:t>
      </w:r>
      <w:r w:rsidRPr="008C3998">
        <w:rPr>
          <w:rFonts w:cs="B Mitra" w:hint="cs"/>
          <w:i w:val="0"/>
          <w:iCs w:val="0"/>
          <w:color w:val="auto"/>
          <w:sz w:val="20"/>
          <w:szCs w:val="20"/>
          <w:rtl/>
        </w:rPr>
        <w:t xml:space="preserve"> بندر شا</w:t>
      </w:r>
      <w:r w:rsidR="00E20852" w:rsidRPr="008C3998">
        <w:rPr>
          <w:rFonts w:cs="B Mitra" w:hint="cs"/>
          <w:i w:val="0"/>
          <w:iCs w:val="0"/>
          <w:color w:val="auto"/>
          <w:sz w:val="20"/>
          <w:szCs w:val="20"/>
          <w:rtl/>
        </w:rPr>
        <w:t>ه</w:t>
      </w:r>
      <w:r w:rsidRPr="008C3998">
        <w:rPr>
          <w:rFonts w:cs="B Mitra" w:hint="cs"/>
          <w:i w:val="0"/>
          <w:iCs w:val="0"/>
          <w:color w:val="auto"/>
          <w:sz w:val="20"/>
          <w:szCs w:val="20"/>
          <w:rtl/>
        </w:rPr>
        <w:t>پور، 1341. مأخذ:</w:t>
      </w:r>
      <w:r w:rsidRPr="008C3998">
        <w:rPr>
          <w:rFonts w:cs="B Nazanin" w:hint="cs"/>
          <w:i w:val="0"/>
          <w:iCs w:val="0"/>
          <w:color w:val="auto"/>
          <w:sz w:val="20"/>
          <w:szCs w:val="20"/>
          <w:rtl/>
        </w:rPr>
        <w:t xml:space="preserve"> </w:t>
      </w:r>
      <w:r w:rsidR="00E20852" w:rsidRPr="008C3998">
        <w:rPr>
          <w:rFonts w:asciiTheme="majorBidi" w:hAnsiTheme="majorBidi" w:cstheme="majorBidi"/>
          <w:i w:val="0"/>
          <w:iCs w:val="0"/>
          <w:color w:val="auto"/>
        </w:rPr>
        <w:t>sbremrouz.blogfa</w:t>
      </w:r>
      <w:r w:rsidR="004344EA" w:rsidRPr="008C3998">
        <w:rPr>
          <w:rFonts w:asciiTheme="majorBidi" w:hAnsiTheme="majorBidi" w:cstheme="majorBidi"/>
          <w:i w:val="0"/>
          <w:iCs w:val="0"/>
          <w:color w:val="auto"/>
        </w:rPr>
        <w:t>.com</w:t>
      </w:r>
    </w:p>
    <w:p w14:paraId="47991D8D" w14:textId="69E1AE29" w:rsidR="001542E6" w:rsidRPr="008C3998" w:rsidRDefault="009F4D3E" w:rsidP="009F4D3E">
      <w:pPr>
        <w:spacing w:after="0" w:line="276" w:lineRule="auto"/>
        <w:jc w:val="both"/>
        <w:rPr>
          <w:rFonts w:ascii="IRANSans" w:hAnsi="IRANSans"/>
          <w:sz w:val="24"/>
          <w:shd w:val="clear" w:color="auto" w:fill="FFFFFF"/>
          <w:rtl/>
        </w:rPr>
      </w:pPr>
      <w:r w:rsidRPr="008C3998">
        <w:rPr>
          <w:rFonts w:ascii="IRANSans" w:hAnsi="IRANSans"/>
          <w:sz w:val="24"/>
          <w:shd w:val="clear" w:color="auto" w:fill="FFFFFF"/>
          <w:rtl/>
        </w:rPr>
        <w:t>این دوره شاهد فعالیت‌های گسترده‌ای در زمینه توسعه شبکه راه‌ها و بنادر بود که به اتصال بندرهای جنوبی و شمالی ایران و تأسیس بندرگاه‌های جدید در دریای خزر و خلیج فارس منجر شد. تأسیس اداره کل بنادر و تصویب</w:t>
      </w:r>
      <w:r w:rsidR="002134A5" w:rsidRPr="008C3998">
        <w:rPr>
          <w:rFonts w:ascii="IRANSans" w:hAnsi="IRANSans" w:hint="cs"/>
          <w:sz w:val="24"/>
          <w:shd w:val="clear" w:color="auto" w:fill="FFFFFF"/>
          <w:rtl/>
        </w:rPr>
        <w:t xml:space="preserve"> نخستین</w:t>
      </w:r>
      <w:r w:rsidRPr="008C3998">
        <w:rPr>
          <w:rFonts w:ascii="IRANSans" w:hAnsi="IRANSans"/>
          <w:sz w:val="24"/>
          <w:shd w:val="clear" w:color="auto" w:fill="FFFFFF"/>
          <w:rtl/>
        </w:rPr>
        <w:t xml:space="preserve"> آیین‌نامه بندری از </w:t>
      </w:r>
      <w:r w:rsidR="002134A5" w:rsidRPr="008C3998">
        <w:rPr>
          <w:rFonts w:ascii="IRANSans" w:hAnsi="IRANSans" w:hint="cs"/>
          <w:sz w:val="24"/>
          <w:shd w:val="clear" w:color="auto" w:fill="FFFFFF"/>
          <w:rtl/>
        </w:rPr>
        <w:t>مهمترین</w:t>
      </w:r>
      <w:r w:rsidRPr="008C3998">
        <w:rPr>
          <w:rFonts w:ascii="IRANSans" w:hAnsi="IRANSans"/>
          <w:sz w:val="24"/>
          <w:shd w:val="clear" w:color="auto" w:fill="FFFFFF"/>
          <w:rtl/>
        </w:rPr>
        <w:t xml:space="preserve"> اقدامات این دوره به شمار می‌رود. </w:t>
      </w:r>
      <w:r w:rsidR="002134A5" w:rsidRPr="008C3998">
        <w:rPr>
          <w:rFonts w:ascii="IRANSans" w:hAnsi="IRANSans" w:hint="cs"/>
          <w:sz w:val="24"/>
          <w:shd w:val="clear" w:color="auto" w:fill="FFFFFF"/>
          <w:rtl/>
        </w:rPr>
        <w:t>در دوره پهلوی سند کشوری و دریایی جدید تصویب نشد. عموم اقدامات در سطح برنامه</w:t>
      </w:r>
      <w:r w:rsidR="00B96A2D" w:rsidRPr="008C3998">
        <w:rPr>
          <w:rFonts w:ascii="IRANSans" w:hAnsi="IRANSans" w:hint="cs"/>
          <w:sz w:val="24"/>
          <w:shd w:val="clear" w:color="auto" w:fill="FFFFFF"/>
          <w:rtl/>
        </w:rPr>
        <w:t>‌</w:t>
      </w:r>
      <w:r w:rsidR="002134A5" w:rsidRPr="008C3998">
        <w:rPr>
          <w:rFonts w:ascii="IRANSans" w:hAnsi="IRANSans" w:hint="cs"/>
          <w:sz w:val="24"/>
          <w:shd w:val="clear" w:color="auto" w:fill="FFFFFF"/>
          <w:rtl/>
        </w:rPr>
        <w:t>های موضوعی و موضعی بو که به اداره راه و شوا</w:t>
      </w:r>
      <w:r w:rsidR="00B96A2D" w:rsidRPr="008C3998">
        <w:rPr>
          <w:rFonts w:ascii="IRANSans" w:hAnsi="IRANSans" w:hint="cs"/>
          <w:sz w:val="24"/>
          <w:shd w:val="clear" w:color="auto" w:fill="FFFFFF"/>
          <w:rtl/>
        </w:rPr>
        <w:t>ر</w:t>
      </w:r>
      <w:r w:rsidR="002134A5" w:rsidRPr="008C3998">
        <w:rPr>
          <w:rFonts w:ascii="IRANSans" w:hAnsi="IRANSans" w:hint="cs"/>
          <w:sz w:val="24"/>
          <w:shd w:val="clear" w:color="auto" w:fill="FFFFFF"/>
          <w:rtl/>
        </w:rPr>
        <w:t>ع و یا اداره راه</w:t>
      </w:r>
      <w:r w:rsidR="00B96A2D" w:rsidRPr="008C3998">
        <w:rPr>
          <w:rFonts w:ascii="IRANSans" w:hAnsi="IRANSans" w:hint="cs"/>
          <w:sz w:val="24"/>
          <w:shd w:val="clear" w:color="auto" w:fill="FFFFFF"/>
          <w:rtl/>
        </w:rPr>
        <w:t>‌</w:t>
      </w:r>
      <w:r w:rsidR="002134A5" w:rsidRPr="008C3998">
        <w:rPr>
          <w:rFonts w:ascii="IRANSans" w:hAnsi="IRANSans" w:hint="cs"/>
          <w:sz w:val="24"/>
          <w:shd w:val="clear" w:color="auto" w:fill="FFFFFF"/>
          <w:rtl/>
        </w:rPr>
        <w:t>آهن بندر جهت توسعه زیرساخت</w:t>
      </w:r>
      <w:r w:rsidR="00B96A2D" w:rsidRPr="008C3998">
        <w:rPr>
          <w:rFonts w:ascii="IRANSans" w:hAnsi="IRANSans" w:hint="cs"/>
          <w:sz w:val="24"/>
          <w:shd w:val="clear" w:color="auto" w:fill="FFFFFF"/>
          <w:rtl/>
        </w:rPr>
        <w:t>‌</w:t>
      </w:r>
      <w:r w:rsidR="002134A5" w:rsidRPr="008C3998">
        <w:rPr>
          <w:rFonts w:ascii="IRANSans" w:hAnsi="IRANSans" w:hint="cs"/>
          <w:sz w:val="24"/>
          <w:shd w:val="clear" w:color="auto" w:fill="FFFFFF"/>
          <w:rtl/>
        </w:rPr>
        <w:t xml:space="preserve">ها و راه ابلاغ شده است. </w:t>
      </w:r>
      <w:r w:rsidR="00B5553C" w:rsidRPr="008C3998">
        <w:rPr>
          <w:rFonts w:ascii="IRANSans" w:hAnsi="IRANSans" w:hint="cs"/>
          <w:sz w:val="24"/>
          <w:shd w:val="clear" w:color="auto" w:fill="FFFFFF"/>
          <w:rtl/>
        </w:rPr>
        <w:t>تحولات توسعه بنادر در دوره پهلوی را می</w:t>
      </w:r>
      <w:r w:rsidR="00B96A2D" w:rsidRPr="008C3998">
        <w:rPr>
          <w:rFonts w:ascii="IRANSans" w:hAnsi="IRANSans" w:hint="cs"/>
          <w:sz w:val="24"/>
          <w:shd w:val="clear" w:color="auto" w:fill="FFFFFF"/>
          <w:rtl/>
        </w:rPr>
        <w:t>‌</w:t>
      </w:r>
      <w:r w:rsidR="00B5553C" w:rsidRPr="008C3998">
        <w:rPr>
          <w:rFonts w:ascii="IRANSans" w:hAnsi="IRANSans" w:hint="cs"/>
          <w:sz w:val="24"/>
          <w:shd w:val="clear" w:color="auto" w:fill="FFFFFF"/>
          <w:rtl/>
        </w:rPr>
        <w:t xml:space="preserve">توان در سه دوره </w:t>
      </w:r>
      <w:r w:rsidR="00504C48" w:rsidRPr="008C3998">
        <w:rPr>
          <w:rFonts w:ascii="IRANSans" w:hAnsi="IRANSans" w:hint="cs"/>
          <w:sz w:val="24"/>
          <w:shd w:val="clear" w:color="auto" w:fill="FFFFFF"/>
          <w:rtl/>
        </w:rPr>
        <w:t>تفسیر کرد. 1. دوره رضا شاه</w:t>
      </w:r>
      <w:r w:rsidR="00DD070A" w:rsidRPr="008C3998">
        <w:rPr>
          <w:rFonts w:ascii="IRANSans" w:hAnsi="IRANSans" w:hint="cs"/>
          <w:sz w:val="24"/>
          <w:shd w:val="clear" w:color="auto" w:fill="FFFFFF"/>
          <w:rtl/>
        </w:rPr>
        <w:t xml:space="preserve"> 1305 تا 1317:</w:t>
      </w:r>
      <w:r w:rsidR="00504C48" w:rsidRPr="008C3998">
        <w:rPr>
          <w:rFonts w:ascii="IRANSans" w:hAnsi="IRANSans" w:hint="cs"/>
          <w:sz w:val="24"/>
          <w:shd w:val="clear" w:color="auto" w:fill="FFFFFF"/>
          <w:rtl/>
        </w:rPr>
        <w:t xml:space="preserve"> با </w:t>
      </w:r>
      <w:r w:rsidR="00DD070A" w:rsidRPr="008C3998">
        <w:rPr>
          <w:rFonts w:ascii="IRANSans" w:hAnsi="IRANSans" w:hint="cs"/>
          <w:sz w:val="24"/>
          <w:shd w:val="clear" w:color="auto" w:fill="FFFFFF"/>
          <w:rtl/>
        </w:rPr>
        <w:t xml:space="preserve">توسعه بنادر و </w:t>
      </w:r>
      <w:r w:rsidR="00504C48" w:rsidRPr="008C3998">
        <w:rPr>
          <w:rFonts w:ascii="IRANSans" w:hAnsi="IRANSans" w:hint="cs"/>
          <w:sz w:val="24"/>
          <w:shd w:val="clear" w:color="auto" w:fill="FFFFFF"/>
          <w:rtl/>
        </w:rPr>
        <w:t xml:space="preserve">تصویب </w:t>
      </w:r>
      <w:r w:rsidR="003A1668" w:rsidRPr="008C3998">
        <w:rPr>
          <w:rFonts w:ascii="IRANSans" w:hAnsi="IRANSans" w:hint="cs"/>
          <w:sz w:val="24"/>
          <w:shd w:val="clear" w:color="auto" w:fill="FFFFFF"/>
          <w:rtl/>
        </w:rPr>
        <w:t>آیین‌نامه</w:t>
      </w:r>
      <w:r w:rsidR="00504C48" w:rsidRPr="008C3998">
        <w:rPr>
          <w:rFonts w:ascii="IRANSans" w:hAnsi="IRANSans" w:hint="cs"/>
          <w:sz w:val="24"/>
          <w:shd w:val="clear" w:color="auto" w:fill="FFFFFF"/>
          <w:rtl/>
        </w:rPr>
        <w:t xml:space="preserve"> بندری به توسعه زیرساخت</w:t>
      </w:r>
      <w:r w:rsidR="00B96A2D" w:rsidRPr="008C3998">
        <w:rPr>
          <w:rFonts w:ascii="IRANSans" w:hAnsi="IRANSans" w:hint="cs"/>
          <w:sz w:val="24"/>
          <w:shd w:val="clear" w:color="auto" w:fill="FFFFFF"/>
          <w:rtl/>
        </w:rPr>
        <w:t>‌</w:t>
      </w:r>
      <w:r w:rsidR="00504C48" w:rsidRPr="008C3998">
        <w:rPr>
          <w:rFonts w:ascii="IRANSans" w:hAnsi="IRANSans" w:hint="cs"/>
          <w:sz w:val="24"/>
          <w:shd w:val="clear" w:color="auto" w:fill="FFFFFF"/>
          <w:rtl/>
        </w:rPr>
        <w:t xml:space="preserve">های بندری </w:t>
      </w:r>
      <w:r w:rsidR="00DD070A" w:rsidRPr="008C3998">
        <w:rPr>
          <w:rFonts w:ascii="IRANSans" w:hAnsi="IRANSans" w:hint="cs"/>
          <w:sz w:val="24"/>
          <w:shd w:val="clear" w:color="auto" w:fill="FFFFFF"/>
          <w:rtl/>
        </w:rPr>
        <w:t xml:space="preserve">و ارتباطی به ویژه راه </w:t>
      </w:r>
      <w:r w:rsidR="002134A5" w:rsidRPr="008C3998">
        <w:rPr>
          <w:rFonts w:ascii="IRANSans" w:hAnsi="IRANSans" w:hint="cs"/>
          <w:sz w:val="24"/>
          <w:shd w:val="clear" w:color="auto" w:fill="FFFFFF"/>
          <w:rtl/>
        </w:rPr>
        <w:t xml:space="preserve">آهن </w:t>
      </w:r>
      <w:r w:rsidR="00504C48" w:rsidRPr="008C3998">
        <w:rPr>
          <w:rFonts w:ascii="IRANSans" w:hAnsi="IRANSans" w:hint="cs"/>
          <w:sz w:val="24"/>
          <w:shd w:val="clear" w:color="auto" w:fill="FFFFFF"/>
          <w:rtl/>
        </w:rPr>
        <w:t xml:space="preserve">انجامید. </w:t>
      </w:r>
    </w:p>
    <w:p w14:paraId="0B863542" w14:textId="5778BECA" w:rsidR="00DD070A" w:rsidRPr="008C3998" w:rsidRDefault="001542E6" w:rsidP="009F4D3E">
      <w:pPr>
        <w:spacing w:after="0" w:line="276" w:lineRule="auto"/>
        <w:jc w:val="both"/>
        <w:rPr>
          <w:rFonts w:ascii="IRANSans" w:hAnsi="IRANSans"/>
          <w:sz w:val="24"/>
          <w:shd w:val="clear" w:color="auto" w:fill="FFFFFF"/>
          <w:rtl/>
        </w:rPr>
      </w:pPr>
      <w:r w:rsidRPr="008C3998">
        <w:rPr>
          <w:rFonts w:ascii="IRANSans" w:hAnsi="IRANSans" w:hint="cs"/>
          <w:sz w:val="24"/>
          <w:shd w:val="clear" w:color="auto" w:fill="FFFFFF"/>
          <w:rtl/>
        </w:rPr>
        <w:t xml:space="preserve">2. </w:t>
      </w:r>
      <w:r w:rsidR="00504C48" w:rsidRPr="008C3998">
        <w:rPr>
          <w:rFonts w:ascii="IRANSans" w:hAnsi="IRANSans" w:hint="cs"/>
          <w:sz w:val="24"/>
          <w:shd w:val="clear" w:color="auto" w:fill="FFFFFF"/>
          <w:rtl/>
        </w:rPr>
        <w:t>جنگ جهانی دوم و پس از آن ملی</w:t>
      </w:r>
      <w:r w:rsidR="00B96A2D" w:rsidRPr="008C3998">
        <w:rPr>
          <w:rFonts w:ascii="IRANSans" w:hAnsi="IRANSans" w:hint="cs"/>
          <w:sz w:val="24"/>
          <w:shd w:val="clear" w:color="auto" w:fill="FFFFFF"/>
          <w:rtl/>
        </w:rPr>
        <w:t>‌</w:t>
      </w:r>
      <w:r w:rsidR="00504C48" w:rsidRPr="008C3998">
        <w:rPr>
          <w:rFonts w:ascii="IRANSans" w:hAnsi="IRANSans" w:hint="cs"/>
          <w:sz w:val="24"/>
          <w:shd w:val="clear" w:color="auto" w:fill="FFFFFF"/>
          <w:rtl/>
        </w:rPr>
        <w:t xml:space="preserve">شدن صنعت نفت </w:t>
      </w:r>
      <w:r w:rsidR="00DD070A" w:rsidRPr="008C3998">
        <w:rPr>
          <w:rFonts w:ascii="IRANSans" w:hAnsi="IRANSans" w:hint="cs"/>
          <w:sz w:val="24"/>
          <w:shd w:val="clear" w:color="auto" w:fill="FFFFFF"/>
          <w:rtl/>
        </w:rPr>
        <w:t xml:space="preserve">(1318 تا 1329) </w:t>
      </w:r>
      <w:r w:rsidR="00504C48" w:rsidRPr="008C3998">
        <w:rPr>
          <w:rFonts w:ascii="IRANSans" w:hAnsi="IRANSans" w:hint="cs"/>
          <w:sz w:val="24"/>
          <w:shd w:val="clear" w:color="auto" w:fill="FFFFFF"/>
          <w:rtl/>
        </w:rPr>
        <w:t>بر تداوم توسعه بنادر تأثیر گذاشت و این روند را کند کرد. در این بازه زمانی</w:t>
      </w:r>
      <w:r w:rsidR="002134A5" w:rsidRPr="008C3998">
        <w:rPr>
          <w:rFonts w:ascii="IRANSans" w:hAnsi="IRANSans" w:hint="cs"/>
          <w:sz w:val="24"/>
          <w:shd w:val="clear" w:color="auto" w:fill="FFFFFF"/>
          <w:rtl/>
        </w:rPr>
        <w:t>،</w:t>
      </w:r>
      <w:r w:rsidR="00504C48" w:rsidRPr="008C3998">
        <w:rPr>
          <w:rFonts w:ascii="IRANSans" w:hAnsi="IRANSans" w:hint="cs"/>
          <w:sz w:val="24"/>
          <w:shd w:val="clear" w:color="auto" w:fill="FFFFFF"/>
          <w:rtl/>
        </w:rPr>
        <w:t xml:space="preserve"> کارکرد بنادر ارتباطی-نظامی بوده </w:t>
      </w:r>
      <w:r w:rsidR="00DD070A" w:rsidRPr="008C3998">
        <w:rPr>
          <w:rFonts w:ascii="IRANSans" w:hAnsi="IRANSans" w:hint="cs"/>
          <w:sz w:val="24"/>
          <w:shd w:val="clear" w:color="auto" w:fill="FFFFFF"/>
          <w:rtl/>
        </w:rPr>
        <w:t xml:space="preserve">و </w:t>
      </w:r>
      <w:r w:rsidR="00504C48" w:rsidRPr="008C3998">
        <w:rPr>
          <w:rFonts w:ascii="IRANSans" w:hAnsi="IRANSans" w:hint="cs"/>
          <w:sz w:val="24"/>
          <w:shd w:val="clear" w:color="auto" w:fill="FFFFFF"/>
          <w:rtl/>
        </w:rPr>
        <w:t xml:space="preserve">بعد سیاسی آنها اهمیت داشته است. </w:t>
      </w:r>
    </w:p>
    <w:p w14:paraId="498D8AFD" w14:textId="2D9C00F5" w:rsidR="009F4D3E" w:rsidRPr="008C3998" w:rsidRDefault="00E44023" w:rsidP="009F4D3E">
      <w:pPr>
        <w:spacing w:after="0" w:line="276" w:lineRule="auto"/>
        <w:jc w:val="both"/>
        <w:rPr>
          <w:rFonts w:ascii="IRANSans" w:hAnsi="IRANSans"/>
          <w:sz w:val="24"/>
          <w:shd w:val="clear" w:color="auto" w:fill="FFFFFF"/>
          <w:rtl/>
        </w:rPr>
      </w:pPr>
      <w:r w:rsidRPr="008C3998">
        <w:rPr>
          <w:rFonts w:ascii="IRANSans" w:hAnsi="IRANSans"/>
          <w:noProof/>
          <w:sz w:val="24"/>
          <w:rtl/>
          <w:lang w:val="ar-SA"/>
        </w:rPr>
        <w:lastRenderedPageBreak/>
        <w:drawing>
          <wp:anchor distT="0" distB="0" distL="114300" distR="114300" simplePos="0" relativeHeight="251718656" behindDoc="0" locked="0" layoutInCell="1" allowOverlap="1" wp14:anchorId="0BE77795" wp14:editId="26261D56">
            <wp:simplePos x="0" y="0"/>
            <wp:positionH relativeFrom="column">
              <wp:posOffset>-3810</wp:posOffset>
            </wp:positionH>
            <wp:positionV relativeFrom="paragraph">
              <wp:posOffset>762000</wp:posOffset>
            </wp:positionV>
            <wp:extent cx="5360670" cy="1052830"/>
            <wp:effectExtent l="0" t="0" r="0" b="0"/>
            <wp:wrapTopAndBottom/>
            <wp:docPr id="748707801" name="Group 13"/>
            <wp:cNvGraphicFramePr/>
            <a:graphic xmlns:a="http://schemas.openxmlformats.org/drawingml/2006/main">
              <a:graphicData uri="http://schemas.microsoft.com/office/word/2010/wordprocessingGroup">
                <wpg:wgp>
                  <wpg:cNvGrpSpPr/>
                  <wpg:grpSpPr>
                    <a:xfrm>
                      <a:off x="0" y="0"/>
                      <a:ext cx="5360670" cy="1052830"/>
                      <a:chOff x="0" y="0"/>
                      <a:chExt cx="6153150" cy="1193800"/>
                    </a:xfrm>
                  </wpg:grpSpPr>
                  <pic:pic xmlns:pic="http://schemas.openxmlformats.org/drawingml/2006/picture">
                    <pic:nvPicPr>
                      <pic:cNvPr id="646352131" name="Picture 27"/>
                      <pic:cNvPicPr>
                        <a:picLocks noChangeAspect="1"/>
                      </pic:cNvPicPr>
                    </pic:nvPicPr>
                    <pic:blipFill rotWithShape="1">
                      <a:blip r:embed="rId15">
                        <a:extLst>
                          <a:ext uri="{28A0092B-C50C-407E-A947-70E740481C1C}">
                            <a14:useLocalDpi xmlns:a14="http://schemas.microsoft.com/office/drawing/2010/main" val="0"/>
                          </a:ext>
                        </a:extLst>
                      </a:blip>
                      <a:srcRect t="47584" b="14481"/>
                      <a:stretch>
                        <a:fillRect/>
                      </a:stretch>
                    </pic:blipFill>
                    <pic:spPr bwMode="auto">
                      <a:xfrm>
                        <a:off x="0" y="171450"/>
                        <a:ext cx="6153150" cy="1022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81879741" name="Picture 12"/>
                      <pic:cNvPicPr>
                        <a:picLocks noChangeAspect="1"/>
                      </pic:cNvPicPr>
                    </pic:nvPicPr>
                    <pic:blipFill rotWithShape="1">
                      <a:blip r:embed="rId16" cstate="print">
                        <a:extLst>
                          <a:ext uri="{28A0092B-C50C-407E-A947-70E740481C1C}">
                            <a14:useLocalDpi xmlns:a14="http://schemas.microsoft.com/office/drawing/2010/main" val="0"/>
                          </a:ext>
                        </a:extLst>
                      </a:blip>
                      <a:srcRect l="16055" t="-23288" r="13371" b="-8"/>
                      <a:stretch>
                        <a:fillRect/>
                      </a:stretch>
                    </pic:blipFill>
                    <pic:spPr bwMode="auto">
                      <a:xfrm>
                        <a:off x="392430" y="0"/>
                        <a:ext cx="5223510" cy="3327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w:r>
      <w:r w:rsidR="00DD070A" w:rsidRPr="008C3998">
        <w:rPr>
          <w:rFonts w:ascii="IRANSans" w:hAnsi="IRANSans" w:hint="cs"/>
          <w:sz w:val="24"/>
          <w:shd w:val="clear" w:color="auto" w:fill="FFFFFF"/>
          <w:rtl/>
        </w:rPr>
        <w:t>3.</w:t>
      </w:r>
      <w:r w:rsidR="00504C48" w:rsidRPr="008C3998">
        <w:rPr>
          <w:rFonts w:ascii="IRANSans" w:hAnsi="IRANSans" w:hint="cs"/>
          <w:sz w:val="24"/>
          <w:shd w:val="clear" w:color="auto" w:fill="FFFFFF"/>
          <w:rtl/>
        </w:rPr>
        <w:t xml:space="preserve"> </w:t>
      </w:r>
      <w:r w:rsidR="00DD070A" w:rsidRPr="008C3998">
        <w:rPr>
          <w:rFonts w:ascii="IRANSans" w:hAnsi="IRANSans" w:hint="cs"/>
          <w:sz w:val="24"/>
          <w:shd w:val="clear" w:color="auto" w:fill="FFFFFF"/>
          <w:rtl/>
        </w:rPr>
        <w:t xml:space="preserve">دوره سوم </w:t>
      </w:r>
      <w:r w:rsidR="00504C48" w:rsidRPr="008C3998">
        <w:rPr>
          <w:rFonts w:ascii="IRANSans" w:hAnsi="IRANSans" w:hint="cs"/>
          <w:sz w:val="24"/>
          <w:shd w:val="clear" w:color="auto" w:fill="FFFFFF"/>
          <w:rtl/>
        </w:rPr>
        <w:t xml:space="preserve">در زمامداری محمدرضا شاه </w:t>
      </w:r>
      <w:r w:rsidR="00DD070A" w:rsidRPr="008C3998">
        <w:rPr>
          <w:rFonts w:ascii="IRANSans" w:hAnsi="IRANSans" w:hint="cs"/>
          <w:sz w:val="24"/>
          <w:shd w:val="clear" w:color="auto" w:fill="FFFFFF"/>
          <w:rtl/>
        </w:rPr>
        <w:t xml:space="preserve">پهلوی، </w:t>
      </w:r>
      <w:r w:rsidR="00504C48" w:rsidRPr="008C3998">
        <w:rPr>
          <w:rFonts w:ascii="IRANSans" w:hAnsi="IRANSans" w:hint="cs"/>
          <w:sz w:val="24"/>
          <w:shd w:val="clear" w:color="auto" w:fill="FFFFFF"/>
          <w:rtl/>
        </w:rPr>
        <w:t xml:space="preserve">و پس از 1332 آغاز شد. این دوره نسبت به دو مرحله پیشین، از رونق و سرعت بیشتری برای توسعه برخوردار </w:t>
      </w:r>
      <w:r w:rsidR="00B96A2D" w:rsidRPr="008C3998">
        <w:rPr>
          <w:rFonts w:ascii="IRANSans" w:hAnsi="IRANSans" w:hint="cs"/>
          <w:sz w:val="24"/>
          <w:shd w:val="clear" w:color="auto" w:fill="FFFFFF"/>
          <w:rtl/>
        </w:rPr>
        <w:t>و بر روی اقدامات بنیادی در بنادر متمرکز بود</w:t>
      </w:r>
      <w:r w:rsidR="00504C48" w:rsidRPr="008C3998">
        <w:rPr>
          <w:rFonts w:ascii="IRANSans" w:hAnsi="IRANSans" w:hint="cs"/>
          <w:sz w:val="24"/>
          <w:shd w:val="clear" w:color="auto" w:fill="FFFFFF"/>
          <w:rtl/>
        </w:rPr>
        <w:t>. ازدیاد اسکله</w:t>
      </w:r>
      <w:r w:rsidR="00B96A2D" w:rsidRPr="008C3998">
        <w:rPr>
          <w:rFonts w:ascii="IRANSans" w:hAnsi="IRANSans" w:hint="cs"/>
          <w:sz w:val="24"/>
          <w:shd w:val="clear" w:color="auto" w:fill="FFFFFF"/>
          <w:rtl/>
        </w:rPr>
        <w:t>‌</w:t>
      </w:r>
      <w:r w:rsidR="00504C48" w:rsidRPr="008C3998">
        <w:rPr>
          <w:rFonts w:ascii="IRANSans" w:hAnsi="IRANSans" w:hint="cs"/>
          <w:sz w:val="24"/>
          <w:shd w:val="clear" w:color="auto" w:fill="FFFFFF"/>
          <w:rtl/>
        </w:rPr>
        <w:t>ها و توسعه فعالیت</w:t>
      </w:r>
      <w:r w:rsidR="00B96A2D" w:rsidRPr="008C3998">
        <w:rPr>
          <w:rFonts w:ascii="IRANSans" w:hAnsi="IRANSans" w:hint="cs"/>
          <w:sz w:val="24"/>
          <w:shd w:val="clear" w:color="auto" w:fill="FFFFFF"/>
          <w:rtl/>
        </w:rPr>
        <w:t>‌</w:t>
      </w:r>
      <w:r w:rsidR="00504C48" w:rsidRPr="008C3998">
        <w:rPr>
          <w:rFonts w:ascii="IRANSans" w:hAnsi="IRANSans" w:hint="cs"/>
          <w:sz w:val="24"/>
          <w:shd w:val="clear" w:color="auto" w:fill="FFFFFF"/>
          <w:rtl/>
        </w:rPr>
        <w:t>های تجاری و بازرگانی بر پایه نفت در بنادر</w:t>
      </w:r>
      <w:r w:rsidR="00DD070A" w:rsidRPr="008C3998">
        <w:rPr>
          <w:rFonts w:ascii="IRANSans" w:hAnsi="IRANSans" w:hint="cs"/>
          <w:sz w:val="24"/>
          <w:shd w:val="clear" w:color="auto" w:fill="FFFFFF"/>
          <w:rtl/>
        </w:rPr>
        <w:t xml:space="preserve">، </w:t>
      </w:r>
      <w:r w:rsidR="00504C48" w:rsidRPr="008C3998">
        <w:rPr>
          <w:rFonts w:ascii="IRANSans" w:hAnsi="IRANSans" w:hint="cs"/>
          <w:sz w:val="24"/>
          <w:shd w:val="clear" w:color="auto" w:fill="FFFFFF"/>
          <w:rtl/>
        </w:rPr>
        <w:t xml:space="preserve">به ویژه بندر شاهپور از نمودهای رونق این دوره است. </w:t>
      </w:r>
    </w:p>
    <w:p w14:paraId="64599BA0" w14:textId="2734BF4F" w:rsidR="009F4D3E" w:rsidRPr="008C3998" w:rsidRDefault="00436612" w:rsidP="0050357A">
      <w:pPr>
        <w:spacing w:after="0" w:line="276" w:lineRule="auto"/>
        <w:jc w:val="center"/>
        <w:rPr>
          <w:rFonts w:ascii="IRANSans" w:hAnsi="IRANSans"/>
          <w:color w:val="000000"/>
          <w:sz w:val="20"/>
          <w:szCs w:val="20"/>
          <w:shd w:val="clear" w:color="auto" w:fill="FFFFFF"/>
          <w:rtl/>
        </w:rPr>
      </w:pPr>
      <w:r w:rsidRPr="008C3998">
        <w:rPr>
          <w:rFonts w:ascii="IRANSans" w:hAnsi="IRANSans" w:hint="cs"/>
          <w:color w:val="000000"/>
          <w:sz w:val="20"/>
          <w:szCs w:val="20"/>
          <w:shd w:val="clear" w:color="auto" w:fill="FFFFFF"/>
          <w:rtl/>
        </w:rPr>
        <w:t xml:space="preserve">نمودار </w:t>
      </w:r>
      <w:r w:rsidR="00694056" w:rsidRPr="008C3998">
        <w:rPr>
          <w:rFonts w:ascii="IRANSans" w:hAnsi="IRANSans" w:hint="cs"/>
          <w:color w:val="000000"/>
          <w:sz w:val="20"/>
          <w:szCs w:val="20"/>
          <w:shd w:val="clear" w:color="auto" w:fill="FFFFFF"/>
          <w:rtl/>
        </w:rPr>
        <w:t>3</w:t>
      </w:r>
      <w:r w:rsidRPr="008C3998">
        <w:rPr>
          <w:rFonts w:ascii="IRANSans" w:hAnsi="IRANSans" w:hint="cs"/>
          <w:color w:val="000000"/>
          <w:sz w:val="20"/>
          <w:szCs w:val="20"/>
          <w:shd w:val="clear" w:color="auto" w:fill="FFFFFF"/>
          <w:rtl/>
        </w:rPr>
        <w:t>. توسعه بنادر و زیرساخت ارتباطی در دوره پهلوی. مأخذ: نگارندگان، 1404.</w:t>
      </w:r>
    </w:p>
    <w:p w14:paraId="44F6D9F6" w14:textId="77777777" w:rsidR="00D04648" w:rsidRPr="008C3998" w:rsidRDefault="00D04648" w:rsidP="002537F2">
      <w:pPr>
        <w:spacing w:after="0" w:line="276" w:lineRule="auto"/>
        <w:jc w:val="both"/>
        <w:rPr>
          <w:rFonts w:ascii="IRANSans" w:hAnsi="IRANSans"/>
          <w:b/>
          <w:bCs/>
          <w:color w:val="000000"/>
          <w:sz w:val="28"/>
          <w:szCs w:val="28"/>
          <w:shd w:val="clear" w:color="auto" w:fill="FFFFFF"/>
          <w:rtl/>
        </w:rPr>
      </w:pPr>
    </w:p>
    <w:p w14:paraId="4BFF03DC" w14:textId="0ABB0D38" w:rsidR="00070788" w:rsidRPr="008C3998" w:rsidRDefault="00DC30AB" w:rsidP="002537F2">
      <w:pPr>
        <w:spacing w:after="0" w:line="276" w:lineRule="auto"/>
        <w:jc w:val="both"/>
        <w:rPr>
          <w:rFonts w:ascii="IRANSans" w:hAnsi="IRANSans"/>
          <w:b/>
          <w:bCs/>
          <w:color w:val="000000"/>
          <w:sz w:val="28"/>
          <w:szCs w:val="28"/>
          <w:shd w:val="clear" w:color="auto" w:fill="FFFFFF"/>
          <w:rtl/>
        </w:rPr>
      </w:pPr>
      <w:r w:rsidRPr="008C3998">
        <w:rPr>
          <w:rFonts w:ascii="IRANSans" w:hAnsi="IRANSans" w:hint="cs"/>
          <w:b/>
          <w:bCs/>
          <w:color w:val="000000"/>
          <w:sz w:val="28"/>
          <w:szCs w:val="28"/>
          <w:shd w:val="clear" w:color="auto" w:fill="FFFFFF"/>
          <w:rtl/>
        </w:rPr>
        <w:t>دوره معاصر: توسعه بندر در جوار توسعه نایافتگی سربندر</w:t>
      </w:r>
    </w:p>
    <w:p w14:paraId="3D6F3621" w14:textId="5B52EA4E" w:rsidR="00C55660" w:rsidRPr="008C3998" w:rsidRDefault="00916ECD" w:rsidP="00E44023">
      <w:pPr>
        <w:spacing w:after="0" w:line="276" w:lineRule="auto"/>
        <w:jc w:val="both"/>
        <w:rPr>
          <w:rFonts w:ascii="IRANSans" w:hAnsi="IRANSans"/>
          <w:color w:val="000000"/>
          <w:sz w:val="25"/>
          <w:shd w:val="clear" w:color="auto" w:fill="FFFFFF"/>
          <w:rtl/>
        </w:rPr>
      </w:pPr>
      <w:r w:rsidRPr="008C3998">
        <w:rPr>
          <w:rFonts w:ascii="IRANSans" w:hAnsi="IRANSans" w:hint="cs"/>
          <w:color w:val="000000"/>
          <w:sz w:val="25"/>
          <w:shd w:val="clear" w:color="auto" w:fill="FFFFFF"/>
          <w:rtl/>
        </w:rPr>
        <w:t>سیر توس</w:t>
      </w:r>
      <w:r w:rsidR="00723F8F" w:rsidRPr="008C3998">
        <w:rPr>
          <w:rFonts w:ascii="IRANSans" w:hAnsi="IRANSans" w:hint="cs"/>
          <w:color w:val="000000"/>
          <w:sz w:val="25"/>
          <w:shd w:val="clear" w:color="auto" w:fill="FFFFFF"/>
          <w:rtl/>
        </w:rPr>
        <w:t>ع</w:t>
      </w:r>
      <w:r w:rsidRPr="008C3998">
        <w:rPr>
          <w:rFonts w:ascii="IRANSans" w:hAnsi="IRANSans" w:hint="cs"/>
          <w:color w:val="000000"/>
          <w:sz w:val="25"/>
          <w:shd w:val="clear" w:color="auto" w:fill="FFFFFF"/>
          <w:rtl/>
        </w:rPr>
        <w:t xml:space="preserve">ه بندر امام خمینی و </w:t>
      </w:r>
      <w:r w:rsidR="00247DDE" w:rsidRPr="008C3998">
        <w:rPr>
          <w:rFonts w:ascii="IRANSans" w:hAnsi="IRANSans" w:hint="cs"/>
          <w:color w:val="000000"/>
          <w:sz w:val="25"/>
          <w:shd w:val="clear" w:color="auto" w:fill="FFFFFF"/>
          <w:rtl/>
        </w:rPr>
        <w:t xml:space="preserve">شهر </w:t>
      </w:r>
      <w:r w:rsidRPr="008C3998">
        <w:rPr>
          <w:rFonts w:ascii="IRANSans" w:hAnsi="IRANSans" w:hint="cs"/>
          <w:color w:val="000000"/>
          <w:sz w:val="25"/>
          <w:shd w:val="clear" w:color="auto" w:fill="FFFFFF"/>
          <w:rtl/>
        </w:rPr>
        <w:t>سربندر</w:t>
      </w:r>
      <w:r w:rsidR="00723F8F" w:rsidRPr="008C3998">
        <w:rPr>
          <w:rFonts w:ascii="IRANSans" w:hAnsi="IRANSans" w:hint="cs"/>
          <w:color w:val="000000"/>
          <w:sz w:val="25"/>
          <w:shd w:val="clear" w:color="auto" w:fill="FFFFFF"/>
          <w:rtl/>
        </w:rPr>
        <w:t xml:space="preserve"> در دوره معاصر</w:t>
      </w:r>
      <w:r w:rsidRPr="008C3998">
        <w:rPr>
          <w:rFonts w:ascii="IRANSans" w:hAnsi="IRANSans" w:hint="cs"/>
          <w:color w:val="000000"/>
          <w:sz w:val="25"/>
          <w:shd w:val="clear" w:color="auto" w:fill="FFFFFF"/>
          <w:rtl/>
        </w:rPr>
        <w:t xml:space="preserve"> </w:t>
      </w:r>
      <w:r w:rsidR="00723F8F" w:rsidRPr="008C3998">
        <w:rPr>
          <w:rFonts w:ascii="IRANSans" w:hAnsi="IRANSans" w:hint="cs"/>
          <w:color w:val="000000"/>
          <w:sz w:val="25"/>
          <w:shd w:val="clear" w:color="auto" w:fill="FFFFFF"/>
          <w:rtl/>
        </w:rPr>
        <w:t>به استناد</w:t>
      </w:r>
      <w:r w:rsidRPr="008C3998">
        <w:rPr>
          <w:rFonts w:ascii="IRANSans" w:hAnsi="IRANSans" w:hint="cs"/>
          <w:color w:val="000000"/>
          <w:sz w:val="25"/>
          <w:shd w:val="clear" w:color="auto" w:fill="FFFFFF"/>
          <w:rtl/>
        </w:rPr>
        <w:t xml:space="preserve"> </w:t>
      </w:r>
      <w:r w:rsidR="00996981" w:rsidRPr="008C3998">
        <w:rPr>
          <w:rFonts w:ascii="IRANSans" w:hAnsi="IRANSans" w:hint="cs"/>
          <w:color w:val="000000"/>
          <w:sz w:val="25"/>
          <w:shd w:val="clear" w:color="auto" w:fill="FFFFFF"/>
          <w:rtl/>
        </w:rPr>
        <w:t>18</w:t>
      </w:r>
      <w:r w:rsidRPr="008C3998">
        <w:rPr>
          <w:rFonts w:ascii="IRANSans" w:hAnsi="IRANSans" w:hint="cs"/>
          <w:color w:val="000000"/>
          <w:sz w:val="25"/>
          <w:shd w:val="clear" w:color="auto" w:fill="FFFFFF"/>
          <w:rtl/>
        </w:rPr>
        <w:t xml:space="preserve"> سند</w:t>
      </w:r>
      <w:r w:rsidR="00247DDE" w:rsidRPr="008C3998">
        <w:rPr>
          <w:rFonts w:ascii="IRANSans" w:hAnsi="IRANSans" w:hint="cs"/>
          <w:color w:val="000000"/>
          <w:sz w:val="25"/>
          <w:shd w:val="clear" w:color="auto" w:fill="FFFFFF"/>
          <w:rtl/>
        </w:rPr>
        <w:t xml:space="preserve"> بالادست</w:t>
      </w:r>
      <w:r w:rsidR="00723F8F" w:rsidRPr="008C3998">
        <w:rPr>
          <w:rFonts w:ascii="IRANSans" w:hAnsi="IRANSans" w:hint="cs"/>
          <w:color w:val="000000"/>
          <w:sz w:val="25"/>
          <w:shd w:val="clear" w:color="auto" w:fill="FFFFFF"/>
          <w:rtl/>
        </w:rPr>
        <w:t xml:space="preserve">، در سه </w:t>
      </w:r>
      <w:r w:rsidRPr="008C3998">
        <w:rPr>
          <w:rFonts w:ascii="IRANSans" w:hAnsi="IRANSans" w:hint="cs"/>
          <w:color w:val="000000"/>
          <w:sz w:val="25"/>
          <w:shd w:val="clear" w:color="auto" w:fill="FFFFFF"/>
          <w:rtl/>
        </w:rPr>
        <w:t xml:space="preserve">سطح ملی، منطقه ای و ناحیه ای بررسی میشود. </w:t>
      </w:r>
      <w:r w:rsidR="00723F8F" w:rsidRPr="008C3998">
        <w:rPr>
          <w:rFonts w:ascii="IRANSans" w:hAnsi="IRANSans" w:hint="cs"/>
          <w:color w:val="000000"/>
          <w:sz w:val="25"/>
          <w:shd w:val="clear" w:color="auto" w:fill="FFFFFF"/>
          <w:rtl/>
        </w:rPr>
        <w:t>این اسناد شامل 1</w:t>
      </w:r>
      <w:r w:rsidR="00065394" w:rsidRPr="008C3998">
        <w:rPr>
          <w:rFonts w:ascii="IRANSans" w:hAnsi="IRANSans" w:hint="cs"/>
          <w:color w:val="000000"/>
          <w:sz w:val="25"/>
          <w:shd w:val="clear" w:color="auto" w:fill="FFFFFF"/>
          <w:rtl/>
        </w:rPr>
        <w:t>0</w:t>
      </w:r>
      <w:r w:rsidR="00723F8F" w:rsidRPr="008C3998">
        <w:rPr>
          <w:rFonts w:ascii="IRANSans" w:hAnsi="IRANSans" w:hint="cs"/>
          <w:color w:val="000000"/>
          <w:sz w:val="25"/>
          <w:shd w:val="clear" w:color="auto" w:fill="FFFFFF"/>
          <w:rtl/>
        </w:rPr>
        <w:t xml:space="preserve"> سند ملی، </w:t>
      </w:r>
      <w:r w:rsidR="00996981" w:rsidRPr="008C3998">
        <w:rPr>
          <w:rFonts w:ascii="IRANSans" w:hAnsi="IRANSans" w:hint="cs"/>
          <w:color w:val="000000"/>
          <w:sz w:val="25"/>
          <w:shd w:val="clear" w:color="auto" w:fill="FFFFFF"/>
          <w:rtl/>
        </w:rPr>
        <w:t>3</w:t>
      </w:r>
      <w:r w:rsidR="00723F8F" w:rsidRPr="008C3998">
        <w:rPr>
          <w:rFonts w:ascii="IRANSans" w:hAnsi="IRANSans" w:hint="cs"/>
          <w:color w:val="000000"/>
          <w:sz w:val="25"/>
          <w:shd w:val="clear" w:color="auto" w:fill="FFFFFF"/>
          <w:rtl/>
        </w:rPr>
        <w:t xml:space="preserve"> سند منطقه ای و 4 سند ناحیه ای می باشد. </w:t>
      </w:r>
    </w:p>
    <w:p w14:paraId="768CBB29" w14:textId="380D6397" w:rsidR="00604015" w:rsidRPr="008C3998" w:rsidRDefault="00604015" w:rsidP="00E44023">
      <w:pPr>
        <w:pStyle w:val="1"/>
        <w:numPr>
          <w:ilvl w:val="0"/>
          <w:numId w:val="1"/>
        </w:numPr>
        <w:spacing w:line="276" w:lineRule="auto"/>
        <w:jc w:val="both"/>
        <w:rPr>
          <w:sz w:val="24"/>
          <w:szCs w:val="24"/>
        </w:rPr>
      </w:pPr>
      <w:r w:rsidRPr="008C3998">
        <w:rPr>
          <w:rFonts w:hint="cs"/>
          <w:sz w:val="24"/>
          <w:szCs w:val="24"/>
          <w:rtl/>
        </w:rPr>
        <w:t xml:space="preserve">اسناد ملی </w:t>
      </w:r>
    </w:p>
    <w:p w14:paraId="615625ED" w14:textId="267ED4DC" w:rsidR="00604015" w:rsidRPr="008C3998" w:rsidRDefault="00604015" w:rsidP="00E44023">
      <w:pPr>
        <w:pStyle w:val="a2"/>
        <w:rPr>
          <w:rFonts w:ascii="IRANSans" w:hAnsi="IRANSans" w:cs="B Mitra"/>
          <w:color w:val="363C44"/>
          <w:shd w:val="clear" w:color="auto" w:fill="FFFFFF"/>
        </w:rPr>
      </w:pPr>
      <w:r w:rsidRPr="008C3998">
        <w:rPr>
          <w:rFonts w:ascii="IRANSans" w:hAnsi="IRANSans" w:cs="B Mitra" w:hint="cs"/>
          <w:color w:val="363C44"/>
          <w:shd w:val="clear" w:color="auto" w:fill="FFFFFF"/>
          <w:rtl/>
        </w:rPr>
        <w:t>ا</w:t>
      </w:r>
      <w:r w:rsidRPr="008C3998">
        <w:rPr>
          <w:rFonts w:ascii="IRANSans" w:hAnsi="IRANSans" w:cs="B Mitra"/>
          <w:color w:val="363C44"/>
          <w:shd w:val="clear" w:color="auto" w:fill="FFFFFF"/>
          <w:rtl/>
        </w:rPr>
        <w:t>سن</w:t>
      </w:r>
      <w:r w:rsidRPr="008C3998">
        <w:rPr>
          <w:rFonts w:ascii="IRANSans" w:hAnsi="IRANSans" w:cs="B Mitra" w:hint="cs"/>
          <w:color w:val="363C44"/>
          <w:shd w:val="clear" w:color="auto" w:fill="FFFFFF"/>
          <w:rtl/>
        </w:rPr>
        <w:t>ا</w:t>
      </w:r>
      <w:r w:rsidRPr="008C3998">
        <w:rPr>
          <w:rFonts w:ascii="IRANSans" w:hAnsi="IRANSans" w:cs="B Mitra"/>
          <w:color w:val="363C44"/>
          <w:shd w:val="clear" w:color="auto" w:fill="FFFFFF"/>
          <w:rtl/>
        </w:rPr>
        <w:t>د</w:t>
      </w:r>
      <w:r w:rsidR="00040C36" w:rsidRPr="008C3998">
        <w:rPr>
          <w:rFonts w:ascii="IRANSans" w:hAnsi="IRANSans" w:cs="B Mitra" w:hint="cs"/>
          <w:color w:val="363C44"/>
          <w:shd w:val="clear" w:color="auto" w:fill="FFFFFF"/>
          <w:rtl/>
        </w:rPr>
        <w:t xml:space="preserve"> چشم</w:t>
      </w:r>
      <w:r w:rsidR="00052337" w:rsidRPr="008C3998">
        <w:rPr>
          <w:rFonts w:ascii="IRANSans" w:hAnsi="IRANSans" w:cs="B Mitra" w:hint="cs"/>
          <w:color w:val="363C44"/>
          <w:shd w:val="clear" w:color="auto" w:fill="FFFFFF"/>
          <w:rtl/>
        </w:rPr>
        <w:t>‌</w:t>
      </w:r>
      <w:r w:rsidR="00040C36" w:rsidRPr="008C3998">
        <w:rPr>
          <w:rFonts w:ascii="IRANSans" w:hAnsi="IRANSans" w:cs="B Mitra" w:hint="cs"/>
          <w:color w:val="363C44"/>
          <w:shd w:val="clear" w:color="auto" w:fill="FFFFFF"/>
          <w:rtl/>
        </w:rPr>
        <w:t>انداز</w:t>
      </w:r>
      <w:r w:rsidRPr="008C3998">
        <w:rPr>
          <w:rFonts w:ascii="IRANSans" w:hAnsi="IRANSans" w:cs="B Mitra"/>
          <w:color w:val="363C44"/>
          <w:shd w:val="clear" w:color="auto" w:fill="FFFFFF"/>
          <w:rtl/>
        </w:rPr>
        <w:t xml:space="preserve"> </w:t>
      </w:r>
      <w:r w:rsidRPr="008C3998">
        <w:rPr>
          <w:rFonts w:ascii="IRANSans" w:hAnsi="IRANSans" w:cs="B Mitra" w:hint="cs"/>
          <w:color w:val="363C44"/>
          <w:shd w:val="clear" w:color="auto" w:fill="FFFFFF"/>
          <w:rtl/>
        </w:rPr>
        <w:t xml:space="preserve">ملی، به‌عنوان مهمترین سند توسعه کشور، </w:t>
      </w:r>
      <w:r w:rsidRPr="008C3998">
        <w:rPr>
          <w:rFonts w:ascii="IRANSans" w:hAnsi="IRANSans" w:cs="B Mitra"/>
          <w:color w:val="363C44"/>
          <w:shd w:val="clear" w:color="auto" w:fill="FFFFFF"/>
          <w:rtl/>
        </w:rPr>
        <w:t>سیاست‌های کلی نظام را هدفمند می</w:t>
      </w:r>
      <w:r w:rsidRPr="008C3998">
        <w:rPr>
          <w:rFonts w:ascii="IRANSans" w:hAnsi="IRANSans" w:cs="B Mitra" w:hint="cs"/>
          <w:color w:val="363C44"/>
          <w:shd w:val="clear" w:color="auto" w:fill="FFFFFF"/>
          <w:rtl/>
        </w:rPr>
        <w:t>‌</w:t>
      </w:r>
      <w:r w:rsidRPr="008C3998">
        <w:rPr>
          <w:rFonts w:ascii="IRANSans" w:hAnsi="IRANSans" w:cs="B Mitra"/>
          <w:color w:val="363C44"/>
          <w:shd w:val="clear" w:color="auto" w:fill="FFFFFF"/>
          <w:rtl/>
        </w:rPr>
        <w:t>کند و جهت</w:t>
      </w:r>
      <w:r w:rsidRPr="008C3998">
        <w:rPr>
          <w:rFonts w:ascii="IRANSans" w:hAnsi="IRANSans" w:cs="B Mitra" w:hint="cs"/>
          <w:color w:val="363C44"/>
          <w:shd w:val="clear" w:color="auto" w:fill="FFFFFF"/>
          <w:rtl/>
        </w:rPr>
        <w:t>‌</w:t>
      </w:r>
      <w:r w:rsidRPr="008C3998">
        <w:rPr>
          <w:rFonts w:ascii="IRANSans" w:hAnsi="IRANSans" w:cs="B Mitra"/>
          <w:color w:val="363C44"/>
          <w:shd w:val="clear" w:color="auto" w:fill="FFFFFF"/>
          <w:rtl/>
        </w:rPr>
        <w:t>گیری</w:t>
      </w:r>
      <w:r w:rsidRPr="008C3998">
        <w:rPr>
          <w:rFonts w:ascii="IRANSans" w:hAnsi="IRANSans" w:cs="B Mitra" w:hint="cs"/>
          <w:color w:val="363C44"/>
          <w:shd w:val="clear" w:color="auto" w:fill="FFFFFF"/>
          <w:rtl/>
        </w:rPr>
        <w:t>‌</w:t>
      </w:r>
      <w:r w:rsidRPr="008C3998">
        <w:rPr>
          <w:rFonts w:ascii="IRANSans" w:hAnsi="IRANSans" w:cs="B Mitra"/>
          <w:color w:val="363C44"/>
          <w:shd w:val="clear" w:color="auto" w:fill="FFFFFF"/>
          <w:rtl/>
        </w:rPr>
        <w:t xml:space="preserve">های آن همراه با سیاست‌های کلی نظام، رویکرد و تکالیف </w:t>
      </w:r>
      <w:r w:rsidRPr="008C3998">
        <w:rPr>
          <w:rFonts w:ascii="IRANSans" w:hAnsi="IRANSans" w:cs="B Mitra" w:hint="cs"/>
          <w:color w:val="363C44"/>
          <w:shd w:val="clear" w:color="auto" w:fill="FFFFFF"/>
          <w:rtl/>
        </w:rPr>
        <w:t>ب</w:t>
      </w:r>
      <w:r w:rsidRPr="008C3998">
        <w:rPr>
          <w:rFonts w:ascii="IRANSans" w:hAnsi="IRANSans" w:cs="B Mitra"/>
          <w:color w:val="363C44"/>
          <w:shd w:val="clear" w:color="auto" w:fill="FFFFFF"/>
          <w:rtl/>
        </w:rPr>
        <w:t>رنامه پنج</w:t>
      </w:r>
      <w:r w:rsidRPr="008C3998">
        <w:rPr>
          <w:rFonts w:ascii="IRANSans" w:hAnsi="IRANSans" w:cs="B Mitra" w:hint="cs"/>
          <w:color w:val="363C44"/>
          <w:shd w:val="clear" w:color="auto" w:fill="FFFFFF"/>
          <w:rtl/>
        </w:rPr>
        <w:t>‌</w:t>
      </w:r>
      <w:r w:rsidRPr="008C3998">
        <w:rPr>
          <w:rFonts w:ascii="IRANSans" w:hAnsi="IRANSans" w:cs="B Mitra"/>
          <w:color w:val="363C44"/>
          <w:shd w:val="clear" w:color="auto" w:fill="FFFFFF"/>
          <w:rtl/>
        </w:rPr>
        <w:t>ساله توسعه را در طول دوره چشم</w:t>
      </w:r>
      <w:r w:rsidRPr="008C3998">
        <w:rPr>
          <w:rFonts w:ascii="IRANSans" w:hAnsi="IRANSans" w:cs="B Mitra" w:hint="cs"/>
          <w:color w:val="363C44"/>
          <w:shd w:val="clear" w:color="auto" w:fill="FFFFFF"/>
          <w:rtl/>
        </w:rPr>
        <w:t>‌</w:t>
      </w:r>
      <w:r w:rsidRPr="008C3998">
        <w:rPr>
          <w:rFonts w:ascii="IRANSans" w:hAnsi="IRANSans" w:cs="B Mitra"/>
          <w:color w:val="363C44"/>
          <w:shd w:val="clear" w:color="auto" w:fill="FFFFFF"/>
          <w:rtl/>
        </w:rPr>
        <w:t>انداز به</w:t>
      </w:r>
      <w:r w:rsidRPr="008C3998">
        <w:rPr>
          <w:rFonts w:ascii="IRANSans" w:hAnsi="IRANSans" w:cs="B Mitra" w:hint="cs"/>
          <w:color w:val="363C44"/>
          <w:shd w:val="clear" w:color="auto" w:fill="FFFFFF"/>
          <w:rtl/>
        </w:rPr>
        <w:t>‌</w:t>
      </w:r>
      <w:r w:rsidRPr="008C3998">
        <w:rPr>
          <w:rFonts w:ascii="IRANSans" w:hAnsi="IRANSans" w:cs="B Mitra"/>
          <w:color w:val="363C44"/>
          <w:shd w:val="clear" w:color="auto" w:fill="FFFFFF"/>
          <w:rtl/>
        </w:rPr>
        <w:t>عنوان اسناد بالادستی تعیین می</w:t>
      </w:r>
      <w:r w:rsidRPr="008C3998">
        <w:rPr>
          <w:rFonts w:ascii="IRANSans" w:hAnsi="IRANSans" w:cs="B Mitra" w:hint="cs"/>
          <w:color w:val="363C44"/>
          <w:shd w:val="clear" w:color="auto" w:fill="FFFFFF"/>
          <w:rtl/>
        </w:rPr>
        <w:t>‌</w:t>
      </w:r>
      <w:r w:rsidRPr="008C3998">
        <w:rPr>
          <w:rFonts w:ascii="IRANSans" w:hAnsi="IRANSans" w:cs="B Mitra"/>
          <w:color w:val="363C44"/>
          <w:shd w:val="clear" w:color="auto" w:fill="FFFFFF"/>
          <w:rtl/>
        </w:rPr>
        <w:t>کند تا در</w:t>
      </w:r>
      <w:r w:rsidRPr="008C3998">
        <w:rPr>
          <w:rFonts w:ascii="IRANSans" w:hAnsi="IRANSans" w:cs="B Mitra" w:hint="cs"/>
          <w:color w:val="363C44"/>
          <w:shd w:val="clear" w:color="auto" w:fill="FFFFFF"/>
          <w:rtl/>
        </w:rPr>
        <w:t xml:space="preserve"> </w:t>
      </w:r>
      <w:r w:rsidRPr="008C3998">
        <w:rPr>
          <w:rFonts w:ascii="IRANSans" w:hAnsi="IRANSans" w:cs="B Mitra"/>
          <w:color w:val="363C44"/>
          <w:shd w:val="clear" w:color="auto" w:fill="FFFFFF"/>
          <w:rtl/>
        </w:rPr>
        <w:t>برنامه</w:t>
      </w:r>
      <w:r w:rsidRPr="008C3998">
        <w:rPr>
          <w:rFonts w:ascii="IRANSans" w:hAnsi="IRANSans" w:cs="B Mitra" w:hint="cs"/>
          <w:color w:val="363C44"/>
          <w:shd w:val="clear" w:color="auto" w:fill="FFFFFF"/>
          <w:rtl/>
        </w:rPr>
        <w:t>‌</w:t>
      </w:r>
      <w:r w:rsidRPr="008C3998">
        <w:rPr>
          <w:rFonts w:ascii="IRANSans" w:hAnsi="IRANSans" w:cs="B Mitra"/>
          <w:color w:val="363C44"/>
          <w:shd w:val="clear" w:color="auto" w:fill="FFFFFF"/>
          <w:rtl/>
        </w:rPr>
        <w:t>های سالانه و لوایح قانونی</w:t>
      </w:r>
      <w:r w:rsidRPr="008C3998">
        <w:rPr>
          <w:rFonts w:ascii="IRANSans" w:hAnsi="IRANSans" w:cs="B Mitra" w:hint="cs"/>
          <w:color w:val="363C44"/>
          <w:shd w:val="clear" w:color="auto" w:fill="FFFFFF"/>
          <w:rtl/>
        </w:rPr>
        <w:t>،</w:t>
      </w:r>
      <w:r w:rsidRPr="008C3998">
        <w:rPr>
          <w:rFonts w:ascii="IRANSans" w:hAnsi="IRANSans" w:cs="B Mitra"/>
          <w:color w:val="363C44"/>
          <w:shd w:val="clear" w:color="auto" w:fill="FFFFFF"/>
          <w:rtl/>
        </w:rPr>
        <w:t xml:space="preserve"> ملاک عمل دست</w:t>
      </w:r>
      <w:r w:rsidRPr="008C3998">
        <w:rPr>
          <w:rFonts w:ascii="IRANSans" w:hAnsi="IRANSans" w:cs="B Mitra" w:hint="cs"/>
          <w:color w:val="363C44"/>
          <w:shd w:val="clear" w:color="auto" w:fill="FFFFFF"/>
          <w:rtl/>
        </w:rPr>
        <w:t>‌</w:t>
      </w:r>
      <w:r w:rsidRPr="008C3998">
        <w:rPr>
          <w:rFonts w:ascii="IRANSans" w:hAnsi="IRANSans" w:cs="B Mitra"/>
          <w:color w:val="363C44"/>
          <w:shd w:val="clear" w:color="auto" w:fill="FFFFFF"/>
          <w:rtl/>
        </w:rPr>
        <w:t xml:space="preserve">اندرکاران قرار گیرد. </w:t>
      </w:r>
      <w:r w:rsidRPr="008C3998">
        <w:rPr>
          <w:rFonts w:ascii="IRANSans" w:hAnsi="IRANSans" w:cs="B Mitra" w:hint="cs"/>
          <w:color w:val="363C44"/>
          <w:shd w:val="clear" w:color="auto" w:fill="FFFFFF"/>
          <w:rtl/>
        </w:rPr>
        <w:t>این اسناد، تعیین برنامه راهبردی با هدف</w:t>
      </w:r>
      <w:r w:rsidRPr="008C3998">
        <w:rPr>
          <w:rFonts w:ascii="IRANSans" w:hAnsi="IRANSans" w:cs="B Mitra"/>
          <w:color w:val="363C44"/>
          <w:shd w:val="clear" w:color="auto" w:fill="FFFFFF"/>
          <w:rtl/>
        </w:rPr>
        <w:t xml:space="preserve"> </w:t>
      </w:r>
      <w:hyperlink r:id="rId17" w:tooltip="توسعه و پیشرفت" w:history="1">
        <w:r w:rsidRPr="008C3998">
          <w:rPr>
            <w:rFonts w:ascii="IRANSans" w:hAnsi="IRANSans" w:cs="B Mitra"/>
            <w:color w:val="363C44"/>
            <w:rtl/>
          </w:rPr>
          <w:t>توسعه و پیشرفت</w:t>
        </w:r>
      </w:hyperlink>
      <w:r w:rsidRPr="008C3998">
        <w:rPr>
          <w:rFonts w:ascii="IRANSans" w:hAnsi="IRANSans" w:cs="B Mitra"/>
          <w:color w:val="363C44"/>
          <w:shd w:val="clear" w:color="auto" w:fill="FFFFFF"/>
        </w:rPr>
        <w:t> </w:t>
      </w:r>
      <w:r w:rsidRPr="008C3998">
        <w:rPr>
          <w:rFonts w:ascii="IRANSans" w:hAnsi="IRANSans" w:cs="B Mitra"/>
          <w:color w:val="363C44"/>
          <w:shd w:val="clear" w:color="auto" w:fill="FFFFFF"/>
          <w:rtl/>
        </w:rPr>
        <w:t>در همه جوانب از جمله اقتصادی،</w:t>
      </w:r>
      <w:r w:rsidRPr="008C3998">
        <w:rPr>
          <w:rFonts w:ascii="IRANSans" w:hAnsi="IRANSans" w:cs="B Mitra" w:hint="cs"/>
          <w:color w:val="363C44"/>
          <w:shd w:val="clear" w:color="auto" w:fill="FFFFFF"/>
          <w:rtl/>
        </w:rPr>
        <w:t xml:space="preserve"> صنعتی، </w:t>
      </w:r>
      <w:r w:rsidRPr="008C3998">
        <w:rPr>
          <w:rFonts w:ascii="IRANSans" w:hAnsi="IRANSans" w:cs="B Mitra"/>
          <w:color w:val="363C44"/>
          <w:shd w:val="clear" w:color="auto" w:fill="FFFFFF"/>
          <w:rtl/>
        </w:rPr>
        <w:t>فرهنگی، سیاسی</w:t>
      </w:r>
      <w:r w:rsidRPr="008C3998">
        <w:rPr>
          <w:rFonts w:ascii="IRANSans" w:hAnsi="IRANSans" w:cs="B Mitra" w:hint="cs"/>
          <w:color w:val="363C44"/>
          <w:shd w:val="clear" w:color="auto" w:fill="FFFFFF"/>
          <w:rtl/>
        </w:rPr>
        <w:t>، سکونتی،...</w:t>
      </w:r>
      <w:r w:rsidRPr="008C3998">
        <w:rPr>
          <w:rFonts w:ascii="IRANSans" w:hAnsi="IRANSans" w:cs="B Mitra"/>
          <w:color w:val="363C44"/>
          <w:shd w:val="clear" w:color="auto" w:fill="FFFFFF"/>
          <w:rtl/>
        </w:rPr>
        <w:t xml:space="preserve"> می</w:t>
      </w:r>
      <w:r w:rsidRPr="008C3998">
        <w:rPr>
          <w:rFonts w:ascii="IRANSans" w:hAnsi="IRANSans" w:cs="B Mitra" w:hint="cs"/>
          <w:color w:val="363C44"/>
          <w:shd w:val="clear" w:color="auto" w:fill="FFFFFF"/>
          <w:rtl/>
        </w:rPr>
        <w:t>‌</w:t>
      </w:r>
      <w:r w:rsidRPr="008C3998">
        <w:rPr>
          <w:rFonts w:ascii="IRANSans" w:hAnsi="IRANSans" w:cs="B Mitra"/>
          <w:color w:val="363C44"/>
          <w:shd w:val="clear" w:color="auto" w:fill="FFFFFF"/>
          <w:rtl/>
        </w:rPr>
        <w:t>باشند</w:t>
      </w:r>
      <w:r w:rsidR="00247DDE" w:rsidRPr="008C3998">
        <w:rPr>
          <w:rFonts w:ascii="IRANSans" w:hAnsi="IRANSans" w:cs="B Mitra" w:hint="cs"/>
          <w:color w:val="363C44"/>
          <w:shd w:val="clear" w:color="auto" w:fill="FFFFFF"/>
          <w:rtl/>
        </w:rPr>
        <w:t xml:space="preserve"> </w:t>
      </w:r>
      <w:r w:rsidR="00040C36" w:rsidRPr="008C3998">
        <w:rPr>
          <w:rFonts w:ascii="IRANSans" w:hAnsi="IRANSans" w:cs="B Mitra" w:hint="cs"/>
          <w:color w:val="363C44"/>
          <w:shd w:val="clear" w:color="auto" w:fill="FFFFFF"/>
          <w:rtl/>
        </w:rPr>
        <w:t>و</w:t>
      </w:r>
      <w:r w:rsidRPr="008C3998">
        <w:rPr>
          <w:rFonts w:ascii="IRANSans" w:hAnsi="IRANSans" w:cs="B Mitra" w:hint="cs"/>
          <w:color w:val="363C44"/>
          <w:shd w:val="clear" w:color="auto" w:fill="FFFFFF"/>
          <w:rtl/>
        </w:rPr>
        <w:t xml:space="preserve"> در دو بخش کلان قابل بررسی است. بخشی به تعیین برنامه به صورت همسو در کل کشور می‌پردازد که بدون محدودیت مکانی در همه کشور لازم‌الجرا خواهد بود. در بخش دیگری از برنامه با تعیین چشم‌اندازهای استراتژیک کشور در سطح ملی مانند صنایع نفتی و اقتصاد دریایی به معرفی مکان‌های استراتژیک به صورت خاص می‌پردازد. در این </w:t>
      </w:r>
      <w:r w:rsidR="00040C36" w:rsidRPr="008C3998">
        <w:rPr>
          <w:rFonts w:ascii="IRANSans" w:hAnsi="IRANSans" w:cs="B Mitra" w:hint="cs"/>
          <w:color w:val="363C44"/>
          <w:shd w:val="clear" w:color="auto" w:fill="FFFFFF"/>
          <w:rtl/>
        </w:rPr>
        <w:t>اسناد،</w:t>
      </w:r>
      <w:r w:rsidRPr="008C3998">
        <w:rPr>
          <w:rFonts w:ascii="IRANSans" w:hAnsi="IRANSans" w:cs="B Mitra" w:hint="cs"/>
          <w:color w:val="363C44"/>
          <w:shd w:val="clear" w:color="auto" w:fill="FFFFFF"/>
          <w:rtl/>
        </w:rPr>
        <w:t xml:space="preserve"> بنادر ایران از مکان‌های مهم در چشم‌انداز توسعه 20 ساله کشور هستند که به تبع آن بخشی از سیاست‌های کلی نظام در بخش‌هایی دیگری چون حمل‌و‌نقل نیز تعیین تکلیف می‌گرد</w:t>
      </w:r>
      <w:r w:rsidR="00040C36" w:rsidRPr="008C3998">
        <w:rPr>
          <w:rFonts w:ascii="IRANSans" w:hAnsi="IRANSans" w:cs="B Mitra" w:hint="cs"/>
          <w:color w:val="363C44"/>
          <w:shd w:val="clear" w:color="auto" w:fill="FFFFFF"/>
          <w:rtl/>
        </w:rPr>
        <w:t>ند</w:t>
      </w:r>
      <w:r w:rsidR="00996BBB" w:rsidRPr="008C3998">
        <w:rPr>
          <w:rFonts w:ascii="IRANSans" w:hAnsi="IRANSans" w:cs="B Mitra" w:hint="cs"/>
          <w:color w:val="363C44"/>
          <w:shd w:val="clear" w:color="auto" w:fill="FFFFFF"/>
          <w:rtl/>
        </w:rPr>
        <w:t>.</w:t>
      </w:r>
      <w:r w:rsidRPr="008C3998">
        <w:rPr>
          <w:rFonts w:ascii="IRANSans" w:hAnsi="IRANSans" w:cs="B Mitra" w:hint="cs"/>
          <w:color w:val="EE0000"/>
          <w:shd w:val="clear" w:color="auto" w:fill="FFFFFF"/>
          <w:rtl/>
        </w:rPr>
        <w:t xml:space="preserve"> </w:t>
      </w:r>
    </w:p>
    <w:p w14:paraId="23BBE4A9" w14:textId="0485F682" w:rsidR="00330F22" w:rsidRPr="008C3998" w:rsidRDefault="00330F22" w:rsidP="008B2686">
      <w:pPr>
        <w:pStyle w:val="NormalWeb"/>
        <w:bidi/>
        <w:spacing w:before="0" w:beforeAutospacing="0" w:after="0" w:afterAutospacing="0" w:line="276" w:lineRule="auto"/>
        <w:jc w:val="both"/>
        <w:textAlignment w:val="baseline"/>
        <w:rPr>
          <w:rFonts w:ascii="Oxygen" w:hAnsi="Oxygen" w:cs="B Mitra"/>
          <w:color w:val="454545"/>
          <w:rtl/>
        </w:rPr>
      </w:pPr>
      <w:r w:rsidRPr="008C3998">
        <w:rPr>
          <w:rFonts w:ascii="Oxygen" w:hAnsi="Oxygen" w:cs="B Mitra" w:hint="cs"/>
          <w:color w:val="454545"/>
          <w:rtl/>
        </w:rPr>
        <w:t xml:space="preserve">طق اسناد بررسی شده در سیر تاریخی بندر امام، </w:t>
      </w:r>
      <w:r w:rsidR="00247DDE" w:rsidRPr="008C3998">
        <w:rPr>
          <w:rFonts w:ascii="Oxygen" w:hAnsi="Oxygen" w:cs="B Mitra" w:hint="cs"/>
          <w:color w:val="454545"/>
          <w:rtl/>
        </w:rPr>
        <w:t>سند ملی</w:t>
      </w:r>
      <w:r w:rsidRPr="008C3998">
        <w:rPr>
          <w:rFonts w:ascii="Oxygen" w:hAnsi="Oxygen" w:cs="B Mitra" w:hint="cs"/>
          <w:color w:val="454545"/>
          <w:rtl/>
        </w:rPr>
        <w:t xml:space="preserve"> </w:t>
      </w:r>
      <w:r w:rsidR="00AB128A" w:rsidRPr="008C3998">
        <w:rPr>
          <w:rFonts w:ascii="Oxygen" w:hAnsi="Oxygen" w:cs="B Mitra" w:hint="cs"/>
          <w:color w:val="454545"/>
          <w:rtl/>
        </w:rPr>
        <w:t>«</w:t>
      </w:r>
      <w:r w:rsidRPr="008C3998">
        <w:rPr>
          <w:rFonts w:ascii="Oxygen" w:hAnsi="Oxygen" w:cs="B Mitra" w:hint="cs"/>
          <w:color w:val="454545"/>
          <w:rtl/>
        </w:rPr>
        <w:t>امتیاز نامه</w:t>
      </w:r>
      <w:r w:rsidR="00996BBB" w:rsidRPr="008C3998">
        <w:rPr>
          <w:rFonts w:ascii="Oxygen" w:hAnsi="Oxygen" w:cs="B Mitra" w:hint="cs"/>
          <w:color w:val="454545"/>
          <w:rtl/>
        </w:rPr>
        <w:t xml:space="preserve"> </w:t>
      </w:r>
      <w:r w:rsidRPr="008C3998">
        <w:rPr>
          <w:rFonts w:ascii="Oxygen" w:hAnsi="Oxygen" w:cs="B Mitra" w:hint="cs"/>
          <w:color w:val="454545"/>
          <w:rtl/>
        </w:rPr>
        <w:t>دارسی</w:t>
      </w:r>
      <w:r w:rsidR="00AB128A" w:rsidRPr="008C3998">
        <w:rPr>
          <w:rFonts w:ascii="Oxygen" w:hAnsi="Oxygen" w:cs="B Mitra" w:hint="cs"/>
          <w:color w:val="454545"/>
          <w:rtl/>
        </w:rPr>
        <w:t>»</w:t>
      </w:r>
      <w:r w:rsidR="00247DDE" w:rsidRPr="008C3998">
        <w:rPr>
          <w:rFonts w:ascii="Oxygen" w:hAnsi="Oxygen" w:cs="B Mitra" w:hint="cs"/>
          <w:color w:val="454545"/>
          <w:rtl/>
        </w:rPr>
        <w:t xml:space="preserve"> در سطح کشوری</w:t>
      </w:r>
      <w:r w:rsidRPr="008C3998">
        <w:rPr>
          <w:rFonts w:ascii="Oxygen" w:hAnsi="Oxygen" w:cs="B Mitra" w:hint="cs"/>
          <w:color w:val="454545"/>
          <w:rtl/>
        </w:rPr>
        <w:t xml:space="preserve">، </w:t>
      </w:r>
      <w:r w:rsidR="00247DDE" w:rsidRPr="008C3998">
        <w:rPr>
          <w:rFonts w:ascii="Oxygen" w:hAnsi="Oxygen" w:cs="B Mitra" w:hint="cs"/>
          <w:color w:val="454545"/>
          <w:rtl/>
        </w:rPr>
        <w:t xml:space="preserve">و اسناد </w:t>
      </w:r>
      <w:r w:rsidR="00AB128A" w:rsidRPr="008C3998">
        <w:rPr>
          <w:rFonts w:ascii="Oxygen" w:hAnsi="Oxygen" w:cs="B Mitra" w:hint="cs"/>
          <w:color w:val="454545"/>
          <w:rtl/>
        </w:rPr>
        <w:t>«</w:t>
      </w:r>
      <w:r w:rsidRPr="008C3998">
        <w:rPr>
          <w:rFonts w:ascii="Oxygen" w:hAnsi="Oxygen" w:cs="B Mitra" w:hint="cs"/>
          <w:color w:val="454545"/>
          <w:rtl/>
        </w:rPr>
        <w:t>دستورالعمل حکام بنادر</w:t>
      </w:r>
      <w:r w:rsidR="00AB128A" w:rsidRPr="008C3998">
        <w:rPr>
          <w:rFonts w:ascii="Oxygen" w:hAnsi="Oxygen" w:cs="B Mitra" w:hint="cs"/>
          <w:color w:val="454545"/>
          <w:rtl/>
        </w:rPr>
        <w:t>»</w:t>
      </w:r>
      <w:r w:rsidRPr="008C3998">
        <w:rPr>
          <w:rFonts w:ascii="Oxygen" w:hAnsi="Oxygen" w:cs="B Mitra" w:hint="cs"/>
          <w:color w:val="454545"/>
          <w:rtl/>
        </w:rPr>
        <w:t xml:space="preserve"> و </w:t>
      </w:r>
      <w:r w:rsidR="00AB128A" w:rsidRPr="008C3998">
        <w:rPr>
          <w:rFonts w:ascii="Oxygen" w:hAnsi="Oxygen" w:cs="B Mitra" w:hint="cs"/>
          <w:color w:val="454545"/>
          <w:rtl/>
        </w:rPr>
        <w:t>«</w:t>
      </w:r>
      <w:r w:rsidR="003A1668" w:rsidRPr="008C3998">
        <w:rPr>
          <w:rFonts w:ascii="Oxygen" w:hAnsi="Oxygen" w:cs="B Mitra" w:hint="cs"/>
          <w:color w:val="454545"/>
          <w:rtl/>
        </w:rPr>
        <w:t>آیین‌نامه</w:t>
      </w:r>
      <w:r w:rsidRPr="008C3998">
        <w:rPr>
          <w:rFonts w:ascii="Oxygen" w:hAnsi="Oxygen" w:cs="B Mitra" w:hint="cs"/>
          <w:color w:val="454545"/>
          <w:rtl/>
        </w:rPr>
        <w:t xml:space="preserve"> بندری</w:t>
      </w:r>
      <w:r w:rsidR="00AB128A" w:rsidRPr="008C3998">
        <w:rPr>
          <w:rFonts w:ascii="Oxygen" w:hAnsi="Oxygen" w:cs="B Mitra" w:hint="cs"/>
          <w:color w:val="454545"/>
          <w:rtl/>
        </w:rPr>
        <w:t>»</w:t>
      </w:r>
      <w:r w:rsidR="00247DDE" w:rsidRPr="008C3998">
        <w:rPr>
          <w:rFonts w:ascii="Oxygen" w:hAnsi="Oxygen" w:cs="B Mitra" w:hint="cs"/>
          <w:color w:val="454545"/>
          <w:rtl/>
        </w:rPr>
        <w:t xml:space="preserve"> در سطح دریایی</w:t>
      </w:r>
      <w:r w:rsidRPr="008C3998">
        <w:rPr>
          <w:rFonts w:ascii="Oxygen" w:hAnsi="Oxygen" w:cs="B Mitra" w:hint="cs"/>
          <w:color w:val="454545"/>
          <w:rtl/>
        </w:rPr>
        <w:t>، بر اهمی</w:t>
      </w:r>
      <w:r w:rsidR="008B2686" w:rsidRPr="008C3998">
        <w:rPr>
          <w:rFonts w:ascii="Oxygen" w:hAnsi="Oxygen" w:cs="B Mitra" w:hint="cs"/>
          <w:color w:val="454545"/>
          <w:rtl/>
        </w:rPr>
        <w:t>ت</w:t>
      </w:r>
      <w:r w:rsidRPr="008C3998">
        <w:rPr>
          <w:rFonts w:ascii="Oxygen" w:hAnsi="Oxygen" w:cs="B Mitra" w:hint="cs"/>
          <w:color w:val="454545"/>
          <w:rtl/>
        </w:rPr>
        <w:t xml:space="preserve"> توسعه راه و شبکه </w:t>
      </w:r>
      <w:r w:rsidR="00A84880" w:rsidRPr="008C3998">
        <w:rPr>
          <w:rFonts w:ascii="Oxygen" w:hAnsi="Oxygen" w:cs="B Mitra" w:hint="cs"/>
          <w:color w:val="454545"/>
          <w:rtl/>
        </w:rPr>
        <w:t>حمل‌ونقل</w:t>
      </w:r>
      <w:r w:rsidRPr="008C3998">
        <w:rPr>
          <w:rFonts w:ascii="Oxygen" w:hAnsi="Oxygen" w:cs="B Mitra" w:hint="cs"/>
          <w:color w:val="454545"/>
          <w:rtl/>
        </w:rPr>
        <w:t xml:space="preserve"> بندر </w:t>
      </w:r>
      <w:r w:rsidR="00996BBB" w:rsidRPr="008C3998">
        <w:rPr>
          <w:rFonts w:ascii="Oxygen" w:hAnsi="Oxygen" w:cs="B Mitra" w:hint="cs"/>
          <w:color w:val="454545"/>
          <w:rtl/>
        </w:rPr>
        <w:t>و توسعه بازرگا</w:t>
      </w:r>
      <w:r w:rsidR="00247DDE" w:rsidRPr="008C3998">
        <w:rPr>
          <w:rFonts w:ascii="Oxygen" w:hAnsi="Oxygen" w:cs="B Mitra" w:hint="cs"/>
          <w:color w:val="454545"/>
          <w:rtl/>
        </w:rPr>
        <w:t>ن</w:t>
      </w:r>
      <w:r w:rsidR="00996BBB" w:rsidRPr="008C3998">
        <w:rPr>
          <w:rFonts w:ascii="Oxygen" w:hAnsi="Oxygen" w:cs="B Mitra" w:hint="cs"/>
          <w:color w:val="454545"/>
          <w:rtl/>
        </w:rPr>
        <w:t xml:space="preserve">ی کشور، </w:t>
      </w:r>
      <w:r w:rsidRPr="008C3998">
        <w:rPr>
          <w:rFonts w:ascii="Oxygen" w:hAnsi="Oxygen" w:cs="B Mitra" w:hint="cs"/>
          <w:color w:val="454545"/>
          <w:rtl/>
        </w:rPr>
        <w:t>از جنوب تا شمال در سطح ملی و بین المللی تأکید داشته</w:t>
      </w:r>
      <w:r w:rsidR="00052337" w:rsidRPr="008C3998">
        <w:rPr>
          <w:rFonts w:ascii="Oxygen" w:hAnsi="Oxygen" w:cs="B Mitra" w:hint="cs"/>
          <w:color w:val="454545"/>
          <w:rtl/>
        </w:rPr>
        <w:t>‌</w:t>
      </w:r>
      <w:r w:rsidRPr="008C3998">
        <w:rPr>
          <w:rFonts w:ascii="Oxygen" w:hAnsi="Oxygen" w:cs="B Mitra" w:hint="cs"/>
          <w:color w:val="454545"/>
          <w:rtl/>
        </w:rPr>
        <w:t>اند. در دوره بعد از انقلاب نیز</w:t>
      </w:r>
      <w:r w:rsidR="00996BBB" w:rsidRPr="008C3998">
        <w:rPr>
          <w:rFonts w:ascii="Oxygen" w:hAnsi="Oxygen" w:cs="B Mitra" w:hint="cs"/>
          <w:color w:val="454545"/>
          <w:rtl/>
        </w:rPr>
        <w:t xml:space="preserve"> با حفظ سیاست</w:t>
      </w:r>
      <w:r w:rsidR="00052337" w:rsidRPr="008C3998">
        <w:rPr>
          <w:rFonts w:ascii="Oxygen" w:hAnsi="Oxygen" w:cs="B Mitra" w:hint="cs"/>
          <w:color w:val="454545"/>
          <w:rtl/>
        </w:rPr>
        <w:t>‌</w:t>
      </w:r>
      <w:r w:rsidR="00996BBB" w:rsidRPr="008C3998">
        <w:rPr>
          <w:rFonts w:ascii="Oxygen" w:hAnsi="Oxygen" w:cs="B Mitra" w:hint="cs"/>
          <w:color w:val="454545"/>
          <w:rtl/>
        </w:rPr>
        <w:t xml:space="preserve">های توسعه پیشین، </w:t>
      </w:r>
      <w:r w:rsidRPr="008C3998">
        <w:rPr>
          <w:rFonts w:ascii="Oxygen" w:hAnsi="Oxygen" w:cs="B Mitra" w:hint="cs"/>
          <w:color w:val="454545"/>
          <w:rtl/>
        </w:rPr>
        <w:t>سیاست</w:t>
      </w:r>
      <w:r w:rsidR="00052337" w:rsidRPr="008C3998">
        <w:rPr>
          <w:rFonts w:ascii="Oxygen" w:hAnsi="Oxygen" w:cs="B Mitra" w:hint="cs"/>
          <w:color w:val="454545"/>
          <w:rtl/>
        </w:rPr>
        <w:t>‌</w:t>
      </w:r>
      <w:r w:rsidRPr="008C3998">
        <w:rPr>
          <w:rFonts w:ascii="Oxygen" w:hAnsi="Oxygen" w:cs="B Mitra" w:hint="cs"/>
          <w:color w:val="454545"/>
          <w:rtl/>
        </w:rPr>
        <w:t>های کلان کشور،</w:t>
      </w:r>
      <w:r w:rsidR="00AB128A" w:rsidRPr="008C3998">
        <w:rPr>
          <w:rFonts w:ascii="Oxygen" w:hAnsi="Oxygen" w:cs="B Mitra" w:hint="cs"/>
          <w:color w:val="454545"/>
          <w:rtl/>
        </w:rPr>
        <w:t xml:space="preserve"> </w:t>
      </w:r>
      <w:r w:rsidR="00996BBB" w:rsidRPr="008C3998">
        <w:rPr>
          <w:rFonts w:ascii="Oxygen" w:hAnsi="Oxygen" w:cs="B Mitra" w:hint="cs"/>
          <w:color w:val="454545"/>
          <w:rtl/>
        </w:rPr>
        <w:t>در</w:t>
      </w:r>
      <w:r w:rsidRPr="008C3998">
        <w:rPr>
          <w:rFonts w:ascii="Oxygen" w:hAnsi="Oxygen" w:cs="B Mitra" w:hint="cs"/>
          <w:color w:val="454545"/>
          <w:rtl/>
        </w:rPr>
        <w:t xml:space="preserve"> </w:t>
      </w:r>
      <w:r w:rsidR="00247DDE" w:rsidRPr="008C3998">
        <w:rPr>
          <w:rFonts w:ascii="Oxygen" w:hAnsi="Oxygen" w:cs="B Mitra" w:hint="cs"/>
          <w:color w:val="454545"/>
          <w:rtl/>
        </w:rPr>
        <w:t>10</w:t>
      </w:r>
      <w:r w:rsidRPr="008C3998">
        <w:rPr>
          <w:rFonts w:ascii="Oxygen" w:hAnsi="Oxygen" w:cs="B Mitra" w:hint="cs"/>
          <w:color w:val="454545"/>
          <w:rtl/>
        </w:rPr>
        <w:t xml:space="preserve"> سند ملی </w:t>
      </w:r>
      <w:r w:rsidR="00247DDE" w:rsidRPr="008C3998">
        <w:rPr>
          <w:rFonts w:ascii="Oxygen" w:hAnsi="Oxygen" w:cs="B Mitra" w:hint="cs"/>
          <w:color w:val="454545"/>
          <w:rtl/>
        </w:rPr>
        <w:t>شامل 6 سند مل</w:t>
      </w:r>
      <w:r w:rsidR="004C1E86" w:rsidRPr="008C3998">
        <w:rPr>
          <w:rFonts w:ascii="Oxygen" w:hAnsi="Oxygen" w:cs="B Mitra" w:hint="cs"/>
          <w:color w:val="454545"/>
          <w:rtl/>
        </w:rPr>
        <w:t xml:space="preserve">ی </w:t>
      </w:r>
      <w:r w:rsidR="00247DDE" w:rsidRPr="008C3998">
        <w:rPr>
          <w:rFonts w:ascii="Oxygen" w:hAnsi="Oxygen" w:cs="B Mitra" w:hint="cs"/>
          <w:color w:val="454545"/>
          <w:rtl/>
        </w:rPr>
        <w:t xml:space="preserve">کشوری و 4 سند ملی دریایی، </w:t>
      </w:r>
      <w:r w:rsidRPr="008C3998">
        <w:rPr>
          <w:rFonts w:ascii="Oxygen" w:hAnsi="Oxygen" w:cs="B Mitra" w:hint="cs"/>
          <w:color w:val="454545"/>
          <w:rtl/>
        </w:rPr>
        <w:t>در خصوص سیاست</w:t>
      </w:r>
      <w:r w:rsidR="00052337" w:rsidRPr="008C3998">
        <w:rPr>
          <w:rFonts w:ascii="Oxygen" w:hAnsi="Oxygen" w:cs="B Mitra" w:hint="cs"/>
          <w:color w:val="454545"/>
          <w:rtl/>
        </w:rPr>
        <w:t>‌</w:t>
      </w:r>
      <w:r w:rsidRPr="008C3998">
        <w:rPr>
          <w:rFonts w:ascii="Oxygen" w:hAnsi="Oxygen" w:cs="B Mitra" w:hint="cs"/>
          <w:color w:val="454545"/>
          <w:rtl/>
        </w:rPr>
        <w:t xml:space="preserve">های بنادر </w:t>
      </w:r>
      <w:r w:rsidR="00996BBB" w:rsidRPr="008C3998">
        <w:rPr>
          <w:rFonts w:ascii="Oxygen" w:hAnsi="Oxygen" w:cs="B Mitra" w:hint="cs"/>
          <w:color w:val="454545"/>
          <w:rtl/>
        </w:rPr>
        <w:t>تدوین</w:t>
      </w:r>
      <w:r w:rsidRPr="008C3998">
        <w:rPr>
          <w:rFonts w:ascii="Oxygen" w:hAnsi="Oxygen" w:cs="B Mitra" w:hint="cs"/>
          <w:color w:val="454545"/>
          <w:rtl/>
        </w:rPr>
        <w:t xml:space="preserve"> شد. </w:t>
      </w:r>
      <w:r w:rsidR="00996BBB" w:rsidRPr="008C3998">
        <w:rPr>
          <w:rFonts w:ascii="Oxygen" w:hAnsi="Oxygen" w:cs="B Mitra" w:hint="cs"/>
          <w:color w:val="454545"/>
          <w:rtl/>
        </w:rPr>
        <w:t>در سال 1379،</w:t>
      </w:r>
      <w:r w:rsidR="00087968" w:rsidRPr="008C3998">
        <w:rPr>
          <w:rFonts w:ascii="Oxygen" w:hAnsi="Oxygen" w:cs="B Mitra" w:hint="cs"/>
          <w:color w:val="454545"/>
          <w:rtl/>
        </w:rPr>
        <w:t xml:space="preserve"> </w:t>
      </w:r>
      <w:r w:rsidR="00087968" w:rsidRPr="008C3998">
        <w:rPr>
          <w:rFonts w:ascii="Oxygen" w:hAnsi="Oxygen" w:cs="B Mitra" w:hint="cs"/>
          <w:b/>
          <w:bCs/>
          <w:color w:val="454545"/>
          <w:rtl/>
        </w:rPr>
        <w:t>«</w:t>
      </w:r>
      <w:r w:rsidRPr="008C3998">
        <w:rPr>
          <w:rFonts w:ascii="Oxygen" w:hAnsi="Oxygen" w:cs="B Mitra"/>
          <w:color w:val="454545"/>
          <w:rtl/>
        </w:rPr>
        <w:t xml:space="preserve">سیاست‌های‌ کلی‌ </w:t>
      </w:r>
      <w:r w:rsidRPr="008C3998">
        <w:rPr>
          <w:rFonts w:ascii="Oxygen" w:hAnsi="Oxygen" w:cs="B Mitra" w:hint="cs"/>
          <w:color w:val="454545"/>
          <w:rtl/>
        </w:rPr>
        <w:t xml:space="preserve">نظام در </w:t>
      </w:r>
      <w:r w:rsidRPr="008C3998">
        <w:rPr>
          <w:rFonts w:ascii="Oxygen" w:hAnsi="Oxygen" w:cs="B Mitra"/>
          <w:color w:val="454545"/>
          <w:rtl/>
        </w:rPr>
        <w:t>بخش‌</w:t>
      </w:r>
      <w:r w:rsidR="00087968" w:rsidRPr="008C3998">
        <w:rPr>
          <w:rFonts w:ascii="Oxygen" w:hAnsi="Oxygen" w:cs="B Mitra" w:hint="cs"/>
          <w:color w:val="454545"/>
          <w:rtl/>
        </w:rPr>
        <w:t xml:space="preserve"> </w:t>
      </w:r>
      <w:r w:rsidRPr="008C3998">
        <w:rPr>
          <w:rFonts w:ascii="Oxygen" w:hAnsi="Oxygen" w:cs="B Mitra"/>
          <w:color w:val="454545"/>
          <w:rtl/>
        </w:rPr>
        <w:t>حمل</w:t>
      </w:r>
      <w:r w:rsidRPr="008C3998">
        <w:rPr>
          <w:rFonts w:ascii="Oxygen" w:hAnsi="Oxygen" w:cs="B Mitra" w:hint="cs"/>
          <w:color w:val="454545"/>
          <w:rtl/>
        </w:rPr>
        <w:t>‌</w:t>
      </w:r>
      <w:r w:rsidRPr="008C3998">
        <w:rPr>
          <w:rFonts w:ascii="Oxygen" w:hAnsi="Oxygen" w:cs="B Mitra"/>
          <w:color w:val="454545"/>
          <w:rtl/>
        </w:rPr>
        <w:t>و</w:t>
      </w:r>
      <w:r w:rsidRPr="008C3998">
        <w:rPr>
          <w:rFonts w:ascii="Oxygen" w:hAnsi="Oxygen" w:cs="B Mitra" w:hint="cs"/>
          <w:color w:val="454545"/>
          <w:rtl/>
        </w:rPr>
        <w:t>‌</w:t>
      </w:r>
      <w:r w:rsidRPr="008C3998">
        <w:rPr>
          <w:rFonts w:ascii="Oxygen" w:hAnsi="Oxygen" w:cs="B Mitra"/>
          <w:color w:val="454545"/>
          <w:rtl/>
        </w:rPr>
        <w:t>نقل‌</w:t>
      </w:r>
      <w:r w:rsidR="00087968" w:rsidRPr="008C3998">
        <w:rPr>
          <w:rFonts w:ascii="Oxygen" w:hAnsi="Oxygen" w:cs="B Mitra" w:hint="cs"/>
          <w:color w:val="454545"/>
          <w:rtl/>
        </w:rPr>
        <w:t>»</w:t>
      </w:r>
      <w:r w:rsidR="008B2686" w:rsidRPr="008C3998">
        <w:rPr>
          <w:rFonts w:ascii="Oxygen" w:hAnsi="Oxygen" w:cs="B Mitra" w:hint="cs"/>
          <w:color w:val="454545"/>
          <w:rtl/>
        </w:rPr>
        <w:t xml:space="preserve"> در</w:t>
      </w:r>
      <w:r w:rsidR="008B2686" w:rsidRPr="008C3998">
        <w:rPr>
          <w:rFonts w:cs="B Mitra" w:hint="cs"/>
          <w:rtl/>
        </w:rPr>
        <w:t xml:space="preserve"> پنج سیاست اصلی </w:t>
      </w:r>
      <w:r w:rsidR="006674E0" w:rsidRPr="008C3998">
        <w:rPr>
          <w:rFonts w:cs="B Mitra" w:hint="cs"/>
          <w:rtl/>
        </w:rPr>
        <w:t xml:space="preserve">در راستای </w:t>
      </w:r>
      <w:r w:rsidR="008B2686" w:rsidRPr="008C3998">
        <w:rPr>
          <w:rFonts w:cs="B Mitra" w:hint="cs"/>
          <w:rtl/>
        </w:rPr>
        <w:t>ابلاغ شده است</w:t>
      </w:r>
      <w:r w:rsidR="00052337" w:rsidRPr="008C3998">
        <w:rPr>
          <w:rFonts w:cs="B Mitra" w:hint="cs"/>
          <w:rtl/>
        </w:rPr>
        <w:t>:</w:t>
      </w:r>
    </w:p>
    <w:p w14:paraId="7FFB8053" w14:textId="0B6B9AEC" w:rsidR="00330F22" w:rsidRPr="008C3998" w:rsidRDefault="00330F22" w:rsidP="00052337">
      <w:pPr>
        <w:spacing w:after="0" w:line="276" w:lineRule="auto"/>
        <w:jc w:val="both"/>
        <w:rPr>
          <w:rFonts w:ascii="Oxygen" w:eastAsia="Times New Roman" w:hAnsi="Oxygen"/>
          <w:color w:val="454545"/>
          <w:sz w:val="24"/>
          <w:rtl/>
        </w:rPr>
      </w:pPr>
      <w:r w:rsidRPr="008C3998">
        <w:rPr>
          <w:rFonts w:ascii="Oxygen" w:eastAsia="Times New Roman" w:hAnsi="Oxygen" w:hint="cs"/>
          <w:color w:val="454545"/>
          <w:sz w:val="24"/>
          <w:rtl/>
        </w:rPr>
        <w:t>1</w:t>
      </w:r>
      <w:r w:rsidRPr="008C3998">
        <w:rPr>
          <w:rFonts w:ascii="Oxygen" w:eastAsia="Times New Roman" w:hAnsi="Oxygen"/>
          <w:color w:val="454545"/>
          <w:sz w:val="24"/>
          <w:rtl/>
        </w:rPr>
        <w:t>ـ ایجاد نظام‌ جامع‌ حمل‌ونقل‌ و تنظیم‌ سهم‌ هر یک‌ از زیربخش‌های‌ آن‌ با اولویت</w:t>
      </w:r>
      <w:r w:rsidRPr="008C3998">
        <w:rPr>
          <w:rFonts w:ascii="Oxygen" w:eastAsia="Times New Roman" w:hAnsi="Oxygen" w:hint="cs"/>
          <w:color w:val="454545"/>
          <w:sz w:val="24"/>
          <w:rtl/>
        </w:rPr>
        <w:t>‌</w:t>
      </w:r>
      <w:r w:rsidRPr="008C3998">
        <w:rPr>
          <w:rFonts w:ascii="Oxygen" w:eastAsia="Times New Roman" w:hAnsi="Oxygen"/>
          <w:color w:val="454545"/>
          <w:sz w:val="24"/>
          <w:rtl/>
        </w:rPr>
        <w:t xml:space="preserve">دادن‌ به‌ حمل‌ونقل‌ ریلی‌ و با توجه‌ به‌ </w:t>
      </w:r>
      <w:r w:rsidR="008B2686" w:rsidRPr="008C3998">
        <w:rPr>
          <w:rFonts w:ascii="Oxygen" w:eastAsia="Times New Roman" w:hAnsi="Oxygen" w:hint="cs"/>
          <w:color w:val="454545"/>
          <w:sz w:val="24"/>
          <w:rtl/>
        </w:rPr>
        <w:t>ملاحظات اقتصادی، امنیت، کاهش مصرف انرژی، تعادل زیرساخت</w:t>
      </w:r>
      <w:r w:rsidR="00052337" w:rsidRPr="008C3998">
        <w:rPr>
          <w:rFonts w:ascii="Oxygen" w:eastAsia="Times New Roman" w:hAnsi="Oxygen" w:hint="cs"/>
          <w:color w:val="454545"/>
          <w:sz w:val="24"/>
          <w:rtl/>
        </w:rPr>
        <w:t>‌</w:t>
      </w:r>
      <w:r w:rsidR="008B2686" w:rsidRPr="008C3998">
        <w:rPr>
          <w:rFonts w:ascii="Oxygen" w:eastAsia="Times New Roman" w:hAnsi="Oxygen" w:hint="cs"/>
          <w:color w:val="454545"/>
          <w:sz w:val="24"/>
          <w:rtl/>
        </w:rPr>
        <w:t xml:space="preserve">ها و کاهش آلودگی زیست محیطی. </w:t>
      </w:r>
    </w:p>
    <w:p w14:paraId="1A5757A5" w14:textId="77777777" w:rsidR="00330F22" w:rsidRPr="008C3998" w:rsidRDefault="00330F22" w:rsidP="00052337">
      <w:pPr>
        <w:spacing w:after="0" w:line="276" w:lineRule="auto"/>
        <w:jc w:val="both"/>
        <w:rPr>
          <w:rFonts w:ascii="Oxygen" w:eastAsia="Times New Roman" w:hAnsi="Oxygen"/>
          <w:color w:val="454545"/>
          <w:sz w:val="24"/>
          <w:rtl/>
        </w:rPr>
      </w:pPr>
      <w:r w:rsidRPr="008C3998">
        <w:rPr>
          <w:rFonts w:ascii="Oxygen" w:eastAsia="Times New Roman" w:hAnsi="Oxygen" w:hint="cs"/>
          <w:color w:val="454545"/>
          <w:sz w:val="24"/>
          <w:rtl/>
        </w:rPr>
        <w:t xml:space="preserve">2- </w:t>
      </w:r>
      <w:r w:rsidRPr="008C3998">
        <w:rPr>
          <w:rFonts w:ascii="Oxygen" w:eastAsia="Times New Roman" w:hAnsi="Oxygen"/>
          <w:color w:val="454545"/>
          <w:sz w:val="24"/>
          <w:rtl/>
        </w:rPr>
        <w:t>افزایش‌ بهره‌وری‌ تا رسیدن‌ به‌ سطح‌ عالی‌ از طریق‌ پیشرفت‌ و بهبود روش‌های‌ حمل‌ونقل‌ و مدیریت‌ و منابع‌ انسانی‌ و اطلاعات</w:t>
      </w:r>
      <w:r w:rsidRPr="008C3998">
        <w:rPr>
          <w:rFonts w:ascii="Oxygen" w:eastAsia="Times New Roman" w:hAnsi="Oxygen" w:hint="cs"/>
          <w:color w:val="454545"/>
          <w:sz w:val="24"/>
          <w:rtl/>
        </w:rPr>
        <w:t>.</w:t>
      </w:r>
      <w:r w:rsidRPr="008C3998">
        <w:rPr>
          <w:rFonts w:ascii="Oxygen" w:eastAsia="Times New Roman" w:hAnsi="Oxygen"/>
          <w:color w:val="454545"/>
          <w:sz w:val="24"/>
          <w:rtl/>
        </w:rPr>
        <w:t>‌</w:t>
      </w:r>
      <w:r w:rsidRPr="008C3998">
        <w:rPr>
          <w:rFonts w:ascii="Oxygen" w:eastAsia="Times New Roman" w:hAnsi="Oxygen" w:hint="cs"/>
          <w:color w:val="454545"/>
          <w:sz w:val="24"/>
          <w:rtl/>
        </w:rPr>
        <w:t xml:space="preserve"> </w:t>
      </w:r>
    </w:p>
    <w:p w14:paraId="45A4C5A5" w14:textId="766FD3DF" w:rsidR="00330F22" w:rsidRPr="008C3998" w:rsidRDefault="00330F22" w:rsidP="00052337">
      <w:pPr>
        <w:spacing w:after="0" w:line="276" w:lineRule="auto"/>
        <w:jc w:val="both"/>
        <w:rPr>
          <w:rFonts w:ascii="Oxygen" w:eastAsia="Times New Roman" w:hAnsi="Oxygen"/>
          <w:color w:val="454545"/>
          <w:sz w:val="24"/>
          <w:rtl/>
        </w:rPr>
      </w:pPr>
      <w:r w:rsidRPr="008C3998">
        <w:rPr>
          <w:rFonts w:ascii="Oxygen" w:eastAsia="Times New Roman" w:hAnsi="Oxygen" w:hint="cs"/>
          <w:color w:val="454545"/>
          <w:sz w:val="24"/>
          <w:rtl/>
        </w:rPr>
        <w:t>3-</w:t>
      </w:r>
      <w:r w:rsidRPr="008C3998">
        <w:rPr>
          <w:rFonts w:ascii="Oxygen" w:eastAsia="Times New Roman" w:hAnsi="Oxygen"/>
          <w:color w:val="454545"/>
          <w:sz w:val="24"/>
          <w:rtl/>
        </w:rPr>
        <w:t xml:space="preserve"> توسعه‌ و اصلاح‌ شبکه‌‌ حمل‌ونقل‌ با توجه‌ به‌ نگرش‌ شبکه‌ای‌ به‌ توسعه‌ محورها</w:t>
      </w:r>
      <w:r w:rsidR="008B2686" w:rsidRPr="008C3998">
        <w:rPr>
          <w:rFonts w:ascii="Oxygen" w:eastAsia="Times New Roman" w:hAnsi="Oxygen" w:hint="cs"/>
          <w:color w:val="454545"/>
          <w:sz w:val="24"/>
          <w:rtl/>
        </w:rPr>
        <w:t xml:space="preserve">، </w:t>
      </w:r>
      <w:r w:rsidRPr="008C3998">
        <w:rPr>
          <w:rFonts w:ascii="Oxygen" w:eastAsia="Times New Roman" w:hAnsi="Oxygen"/>
          <w:color w:val="454545"/>
          <w:sz w:val="24"/>
          <w:rtl/>
        </w:rPr>
        <w:t>ملاحظات‌ دفاعی‌ ـ امنیتی‌</w:t>
      </w:r>
      <w:r w:rsidR="008B2686" w:rsidRPr="008C3998">
        <w:rPr>
          <w:rFonts w:ascii="Oxygen" w:eastAsia="Times New Roman" w:hAnsi="Oxygen" w:hint="cs"/>
          <w:color w:val="454545"/>
          <w:sz w:val="24"/>
          <w:rtl/>
        </w:rPr>
        <w:t xml:space="preserve">، </w:t>
      </w:r>
      <w:r w:rsidRPr="008C3998">
        <w:rPr>
          <w:rFonts w:ascii="Oxygen" w:eastAsia="Times New Roman" w:hAnsi="Oxygen"/>
          <w:color w:val="454545"/>
          <w:sz w:val="24"/>
          <w:rtl/>
        </w:rPr>
        <w:t>سودآوری‌ ملی‌</w:t>
      </w:r>
      <w:r w:rsidRPr="008C3998">
        <w:rPr>
          <w:rFonts w:ascii="Oxygen" w:eastAsia="Times New Roman" w:hAnsi="Oxygen" w:hint="cs"/>
          <w:color w:val="454545"/>
          <w:sz w:val="24"/>
          <w:rtl/>
        </w:rPr>
        <w:t xml:space="preserve"> </w:t>
      </w:r>
      <w:r w:rsidR="008B2686" w:rsidRPr="008C3998">
        <w:rPr>
          <w:rFonts w:ascii="Oxygen" w:eastAsia="Times New Roman" w:hAnsi="Oxygen" w:hint="cs"/>
          <w:color w:val="454545"/>
          <w:sz w:val="24"/>
          <w:rtl/>
        </w:rPr>
        <w:t xml:space="preserve">و </w:t>
      </w:r>
      <w:r w:rsidRPr="008C3998">
        <w:rPr>
          <w:rFonts w:ascii="Oxygen" w:eastAsia="Times New Roman" w:hAnsi="Oxygen"/>
          <w:color w:val="454545"/>
          <w:sz w:val="24"/>
          <w:rtl/>
        </w:rPr>
        <w:t>موقعیت‌ ترانزیتی‌ کشور</w:t>
      </w:r>
    </w:p>
    <w:p w14:paraId="5D3F13C5" w14:textId="77777777" w:rsidR="00330F22" w:rsidRPr="008C3998" w:rsidRDefault="00330F22" w:rsidP="00052337">
      <w:pPr>
        <w:spacing w:after="0" w:line="276" w:lineRule="auto"/>
        <w:jc w:val="both"/>
        <w:rPr>
          <w:rFonts w:ascii="Oxygen" w:eastAsia="Times New Roman" w:hAnsi="Oxygen"/>
          <w:color w:val="454545"/>
          <w:sz w:val="24"/>
          <w:rtl/>
        </w:rPr>
      </w:pPr>
      <w:r w:rsidRPr="008C3998">
        <w:rPr>
          <w:rFonts w:ascii="Oxygen" w:eastAsia="Times New Roman" w:hAnsi="Oxygen" w:hint="cs"/>
          <w:color w:val="454545"/>
          <w:sz w:val="24"/>
          <w:rtl/>
        </w:rPr>
        <w:t>4-</w:t>
      </w:r>
      <w:r w:rsidRPr="008C3998">
        <w:rPr>
          <w:rFonts w:ascii="Oxygen" w:eastAsia="Times New Roman" w:hAnsi="Oxygen"/>
          <w:color w:val="454545"/>
          <w:sz w:val="24"/>
          <w:rtl/>
        </w:rPr>
        <w:t xml:space="preserve"> فراهم</w:t>
      </w:r>
      <w:r w:rsidRPr="008C3998">
        <w:rPr>
          <w:rFonts w:ascii="Oxygen" w:eastAsia="Times New Roman" w:hAnsi="Oxygen" w:hint="cs"/>
          <w:color w:val="454545"/>
          <w:sz w:val="24"/>
          <w:rtl/>
        </w:rPr>
        <w:t>‌</w:t>
      </w:r>
      <w:r w:rsidRPr="008C3998">
        <w:rPr>
          <w:rFonts w:ascii="Oxygen" w:eastAsia="Times New Roman" w:hAnsi="Oxygen"/>
          <w:color w:val="454545"/>
          <w:sz w:val="24"/>
          <w:rtl/>
        </w:rPr>
        <w:t>کردن‌ زمینه‌‌ جذب‌ سرمایه‌های‌ داخلی‌ و خارجی‌ و جلب‌ مشارکت‌ مردم‌ و گسترش‌ پوشش‌ بیمه‌ در همه‌‌ فعالیت‌های‌ این‌ بخش‌</w:t>
      </w:r>
      <w:r w:rsidRPr="008C3998">
        <w:rPr>
          <w:rFonts w:ascii="Oxygen" w:eastAsia="Times New Roman" w:hAnsi="Oxygen" w:hint="cs"/>
          <w:color w:val="454545"/>
          <w:sz w:val="24"/>
          <w:rtl/>
        </w:rPr>
        <w:t>.</w:t>
      </w:r>
    </w:p>
    <w:p w14:paraId="6897D464" w14:textId="4BD366EE" w:rsidR="00330F22" w:rsidRPr="008C3998" w:rsidRDefault="00330F22" w:rsidP="00052337">
      <w:pPr>
        <w:spacing w:after="0" w:line="276" w:lineRule="auto"/>
        <w:jc w:val="both"/>
        <w:rPr>
          <w:rFonts w:ascii="Oxygen" w:eastAsia="Times New Roman" w:hAnsi="Oxygen"/>
          <w:color w:val="454545"/>
          <w:sz w:val="24"/>
          <w:rtl/>
        </w:rPr>
      </w:pPr>
      <w:r w:rsidRPr="008C3998">
        <w:rPr>
          <w:rFonts w:ascii="Oxygen" w:eastAsia="Times New Roman" w:hAnsi="Oxygen" w:hint="cs"/>
          <w:color w:val="454545"/>
          <w:sz w:val="24"/>
          <w:rtl/>
        </w:rPr>
        <w:lastRenderedPageBreak/>
        <w:t>5-</w:t>
      </w:r>
      <w:r w:rsidRPr="008C3998">
        <w:rPr>
          <w:rFonts w:ascii="Oxygen" w:eastAsia="Times New Roman" w:hAnsi="Oxygen"/>
          <w:color w:val="454545"/>
          <w:sz w:val="24"/>
          <w:rtl/>
        </w:rPr>
        <w:t xml:space="preserve"> دستیابی‌ به‌ سهم‌ بیشتر از بازار حمل‌ونقل‌ بین‌المللی‌</w:t>
      </w:r>
      <w:r w:rsidRPr="008C3998">
        <w:rPr>
          <w:rFonts w:ascii="Oxygen" w:eastAsia="Times New Roman" w:hAnsi="Oxygen" w:hint="cs"/>
          <w:color w:val="454545"/>
          <w:sz w:val="24"/>
          <w:rtl/>
        </w:rPr>
        <w:t>.</w:t>
      </w:r>
    </w:p>
    <w:p w14:paraId="355C55D2" w14:textId="109B9E34" w:rsidR="002D7D0A" w:rsidRPr="008C3998" w:rsidRDefault="00087968" w:rsidP="00362661">
      <w:pPr>
        <w:spacing w:after="0" w:line="276" w:lineRule="auto"/>
        <w:jc w:val="both"/>
        <w:rPr>
          <w:sz w:val="24"/>
          <w:rtl/>
          <w:lang w:bidi="fa-IR"/>
        </w:rPr>
      </w:pPr>
      <w:r w:rsidRPr="008C3998">
        <w:rPr>
          <w:rFonts w:hint="cs"/>
          <w:sz w:val="24"/>
          <w:rtl/>
          <w:lang w:bidi="fa-IR"/>
        </w:rPr>
        <w:t>در راستای سیاست</w:t>
      </w:r>
      <w:r w:rsidR="00435434" w:rsidRPr="008C3998">
        <w:rPr>
          <w:rFonts w:hint="cs"/>
          <w:sz w:val="24"/>
          <w:rtl/>
          <w:lang w:bidi="fa-IR"/>
        </w:rPr>
        <w:t>‌</w:t>
      </w:r>
      <w:r w:rsidRPr="008C3998">
        <w:rPr>
          <w:rFonts w:hint="cs"/>
          <w:sz w:val="24"/>
          <w:rtl/>
          <w:lang w:bidi="fa-IR"/>
        </w:rPr>
        <w:t xml:space="preserve">های </w:t>
      </w:r>
      <w:r w:rsidR="00A84880" w:rsidRPr="008C3998">
        <w:rPr>
          <w:rFonts w:hint="cs"/>
          <w:sz w:val="24"/>
          <w:rtl/>
          <w:lang w:bidi="fa-IR"/>
        </w:rPr>
        <w:t>حمل‌ونقل</w:t>
      </w:r>
      <w:r w:rsidRPr="008C3998">
        <w:rPr>
          <w:rFonts w:hint="cs"/>
          <w:sz w:val="24"/>
          <w:rtl/>
          <w:lang w:bidi="fa-IR"/>
        </w:rPr>
        <w:t xml:space="preserve"> و اقتصادی کشور در مصوبه سال 1379، «</w:t>
      </w:r>
      <w:r w:rsidR="002D7D0A" w:rsidRPr="008C3998">
        <w:rPr>
          <w:rFonts w:hint="cs"/>
          <w:sz w:val="24"/>
          <w:rtl/>
          <w:lang w:bidi="fa-IR"/>
        </w:rPr>
        <w:t>سیاست‌های کلی نظام و سند چشم‌انداز 20 ساله کشور</w:t>
      </w:r>
      <w:r w:rsidRPr="008C3998">
        <w:rPr>
          <w:rFonts w:hint="cs"/>
          <w:sz w:val="24"/>
          <w:rtl/>
          <w:lang w:bidi="fa-IR"/>
        </w:rPr>
        <w:t>»</w:t>
      </w:r>
      <w:r w:rsidR="002D7D0A" w:rsidRPr="008C3998">
        <w:rPr>
          <w:rFonts w:hint="cs"/>
          <w:sz w:val="24"/>
          <w:rtl/>
          <w:lang w:bidi="fa-IR"/>
        </w:rPr>
        <w:t xml:space="preserve">، </w:t>
      </w:r>
      <w:hyperlink r:id="rId18" w:tgtFrame="_blank" w:history="1">
        <w:r w:rsidR="002D7D0A" w:rsidRPr="008C3998">
          <w:rPr>
            <w:rFonts w:hint="cs"/>
            <w:sz w:val="24"/>
            <w:rtl/>
            <w:lang w:bidi="fa-IR"/>
          </w:rPr>
          <w:t>مصوب مجمع تشخیص مصلحت نظام</w:t>
        </w:r>
      </w:hyperlink>
      <w:r w:rsidR="002D7D0A" w:rsidRPr="008C3998">
        <w:rPr>
          <w:rFonts w:hint="cs"/>
          <w:sz w:val="24"/>
          <w:rtl/>
          <w:lang w:bidi="fa-IR"/>
        </w:rPr>
        <w:t xml:space="preserve"> از سوی رهبر انقلاب اسلامی در تاریخ 12 آبان 1382 ابلاغ گردید. نسخه‌ای از متن این ابلاغیه و مصوبه تشخیص مصلحت نظام در روزنامه رسمی کشور به شماره 851213 ـ 9720/ح 5/9/1385 در تاریخ 15 آذر 1385 منتشر شد. </w:t>
      </w:r>
      <w:r w:rsidRPr="008C3998">
        <w:rPr>
          <w:rFonts w:hint="cs"/>
          <w:sz w:val="24"/>
          <w:rtl/>
          <w:lang w:bidi="fa-IR"/>
        </w:rPr>
        <w:t xml:space="preserve">در این مصوبه، </w:t>
      </w:r>
      <w:r w:rsidR="002D7D0A" w:rsidRPr="008C3998">
        <w:rPr>
          <w:rFonts w:hint="cs"/>
          <w:sz w:val="24"/>
          <w:rtl/>
          <w:lang w:bidi="fa-IR"/>
        </w:rPr>
        <w:t>سیاست‌های کلی امنیت اقتصادی</w:t>
      </w:r>
      <w:r w:rsidRPr="008C3998">
        <w:rPr>
          <w:rFonts w:hint="cs"/>
          <w:sz w:val="24"/>
          <w:rtl/>
          <w:lang w:bidi="fa-IR"/>
        </w:rPr>
        <w:t xml:space="preserve">، </w:t>
      </w:r>
      <w:r w:rsidR="002D7D0A" w:rsidRPr="008C3998">
        <w:rPr>
          <w:rFonts w:hint="cs"/>
          <w:sz w:val="24"/>
          <w:rtl/>
          <w:lang w:bidi="fa-IR"/>
        </w:rPr>
        <w:t xml:space="preserve">بر مبنای حمایت از ایجاد ارزش افزوده و سرمایه‌گذاری و کارآفرینی از راه‌های قانونی </w:t>
      </w:r>
      <w:r w:rsidRPr="008C3998">
        <w:rPr>
          <w:rFonts w:hint="cs"/>
          <w:sz w:val="24"/>
          <w:rtl/>
          <w:lang w:bidi="fa-IR"/>
        </w:rPr>
        <w:t>آورده شده است</w:t>
      </w:r>
      <w:r w:rsidR="002D7D0A" w:rsidRPr="008C3998">
        <w:rPr>
          <w:rFonts w:hint="cs"/>
          <w:sz w:val="24"/>
          <w:rtl/>
          <w:lang w:bidi="fa-IR"/>
        </w:rPr>
        <w:t>. هدف آن، ایجاد رفاه عمومی و رونق اقتصادی و زمینه‌سازی برای عدالت اقتصادی و ازبین‌بردن فقر در کشور است. سیاست‌های کلی بخش حمل‌و‌نقل</w:t>
      </w:r>
      <w:r w:rsidRPr="008C3998">
        <w:rPr>
          <w:rFonts w:hint="cs"/>
          <w:sz w:val="24"/>
          <w:rtl/>
          <w:lang w:bidi="fa-IR"/>
        </w:rPr>
        <w:t xml:space="preserve"> نیز با هدف </w:t>
      </w:r>
      <w:r w:rsidR="002D7D0A" w:rsidRPr="008C3998">
        <w:rPr>
          <w:rFonts w:hint="cs"/>
          <w:sz w:val="24"/>
          <w:rtl/>
          <w:lang w:bidi="fa-IR"/>
        </w:rPr>
        <w:t xml:space="preserve">ایجاد نظام جامع حمل‌ونقل و تنظیم سهم هر یک از زیربخش‌های آن با اولویت‌دادن به حمل‌ونقل ریلی </w:t>
      </w:r>
      <w:r w:rsidRPr="008C3998">
        <w:rPr>
          <w:rFonts w:hint="cs"/>
          <w:sz w:val="24"/>
          <w:rtl/>
          <w:lang w:bidi="fa-IR"/>
        </w:rPr>
        <w:t xml:space="preserve">تدوین شد. </w:t>
      </w:r>
    </w:p>
    <w:p w14:paraId="0A76B28A" w14:textId="7AC96251" w:rsidR="00895039" w:rsidRPr="008C3998" w:rsidRDefault="00087968" w:rsidP="00E9034D">
      <w:pPr>
        <w:spacing w:after="0" w:line="276" w:lineRule="auto"/>
        <w:jc w:val="both"/>
        <w:rPr>
          <w:sz w:val="24"/>
          <w:rtl/>
          <w:lang w:bidi="fa-IR"/>
        </w:rPr>
      </w:pPr>
      <w:r w:rsidRPr="008C3998">
        <w:rPr>
          <w:rFonts w:hint="cs"/>
          <w:sz w:val="24"/>
          <w:rtl/>
          <w:lang w:bidi="fa-IR"/>
        </w:rPr>
        <w:t>در اسناد ملی، بنادر به</w:t>
      </w:r>
      <w:r w:rsidR="00435434" w:rsidRPr="008C3998">
        <w:rPr>
          <w:rFonts w:hint="cs"/>
          <w:sz w:val="24"/>
          <w:rtl/>
          <w:lang w:bidi="fa-IR"/>
        </w:rPr>
        <w:t>‌</w:t>
      </w:r>
      <w:r w:rsidRPr="008C3998">
        <w:rPr>
          <w:rFonts w:hint="cs"/>
          <w:sz w:val="24"/>
          <w:rtl/>
          <w:lang w:bidi="fa-IR"/>
        </w:rPr>
        <w:t>عنوان یکی از مکان</w:t>
      </w:r>
      <w:r w:rsidR="00896060" w:rsidRPr="008C3998">
        <w:rPr>
          <w:rFonts w:hint="cs"/>
          <w:sz w:val="24"/>
          <w:rtl/>
          <w:lang w:bidi="fa-IR"/>
        </w:rPr>
        <w:t>‌</w:t>
      </w:r>
      <w:r w:rsidRPr="008C3998">
        <w:rPr>
          <w:rFonts w:hint="cs"/>
          <w:sz w:val="24"/>
          <w:rtl/>
          <w:lang w:bidi="fa-IR"/>
        </w:rPr>
        <w:t>های هدف و استراتژیک در کشور برای تحقق سیاست</w:t>
      </w:r>
      <w:r w:rsidR="00896060" w:rsidRPr="008C3998">
        <w:rPr>
          <w:rFonts w:hint="cs"/>
          <w:sz w:val="24"/>
          <w:rtl/>
          <w:lang w:bidi="fa-IR"/>
        </w:rPr>
        <w:t>‌</w:t>
      </w:r>
      <w:r w:rsidRPr="008C3998">
        <w:rPr>
          <w:rFonts w:hint="cs"/>
          <w:sz w:val="24"/>
          <w:rtl/>
          <w:lang w:bidi="fa-IR"/>
        </w:rPr>
        <w:t xml:space="preserve">های اقتصادی و </w:t>
      </w:r>
      <w:r w:rsidR="00A84880" w:rsidRPr="008C3998">
        <w:rPr>
          <w:rFonts w:hint="cs"/>
          <w:sz w:val="24"/>
          <w:rtl/>
          <w:lang w:bidi="fa-IR"/>
        </w:rPr>
        <w:t>حمل‌ونقل</w:t>
      </w:r>
      <w:r w:rsidRPr="008C3998">
        <w:rPr>
          <w:rFonts w:hint="cs"/>
          <w:sz w:val="24"/>
          <w:rtl/>
          <w:lang w:bidi="fa-IR"/>
        </w:rPr>
        <w:t xml:space="preserve"> نام برده شده</w:t>
      </w:r>
      <w:r w:rsidR="00435434" w:rsidRPr="008C3998">
        <w:rPr>
          <w:rFonts w:hint="cs"/>
          <w:sz w:val="24"/>
          <w:rtl/>
          <w:lang w:bidi="fa-IR"/>
        </w:rPr>
        <w:t>‌</w:t>
      </w:r>
      <w:r w:rsidRPr="008C3998">
        <w:rPr>
          <w:rFonts w:hint="cs"/>
          <w:sz w:val="24"/>
          <w:rtl/>
          <w:lang w:bidi="fa-IR"/>
        </w:rPr>
        <w:t>اند. بر اساس جایگاه استراتژیک بنادر در کشور، در راستای سیاست</w:t>
      </w:r>
      <w:r w:rsidR="00896060" w:rsidRPr="008C3998">
        <w:rPr>
          <w:rFonts w:hint="cs"/>
          <w:sz w:val="24"/>
          <w:rtl/>
          <w:lang w:bidi="fa-IR"/>
        </w:rPr>
        <w:t>‌</w:t>
      </w:r>
      <w:r w:rsidRPr="008C3998">
        <w:rPr>
          <w:rFonts w:hint="cs"/>
          <w:sz w:val="24"/>
          <w:rtl/>
          <w:lang w:bidi="fa-IR"/>
        </w:rPr>
        <w:t xml:space="preserve">های کلی نظام، </w:t>
      </w:r>
      <w:r w:rsidR="00895039" w:rsidRPr="008C3998">
        <w:rPr>
          <w:rFonts w:hint="cs"/>
          <w:sz w:val="24"/>
          <w:rtl/>
          <w:lang w:bidi="fa-IR"/>
        </w:rPr>
        <w:t xml:space="preserve">«طرح جامع </w:t>
      </w:r>
      <w:r w:rsidR="00A84880" w:rsidRPr="008C3998">
        <w:rPr>
          <w:rFonts w:hint="cs"/>
          <w:sz w:val="24"/>
          <w:rtl/>
          <w:lang w:bidi="fa-IR"/>
        </w:rPr>
        <w:t>حمل‌ونقل</w:t>
      </w:r>
      <w:r w:rsidR="00895039" w:rsidRPr="008C3998">
        <w:rPr>
          <w:rFonts w:hint="cs"/>
          <w:sz w:val="24"/>
          <w:rtl/>
          <w:lang w:bidi="fa-IR"/>
        </w:rPr>
        <w:t xml:space="preserve">» در سال 1382و </w:t>
      </w:r>
      <w:r w:rsidR="007C32AA" w:rsidRPr="008C3998">
        <w:rPr>
          <w:rFonts w:hint="cs"/>
          <w:sz w:val="24"/>
          <w:rtl/>
          <w:lang w:bidi="fa-IR"/>
        </w:rPr>
        <w:t xml:space="preserve">سومین </w:t>
      </w:r>
      <w:r w:rsidRPr="008C3998">
        <w:rPr>
          <w:rFonts w:hint="cs"/>
          <w:sz w:val="24"/>
          <w:rtl/>
          <w:lang w:bidi="fa-IR"/>
        </w:rPr>
        <w:t xml:space="preserve">طرح جامع «طرح جامع بنادر بازرگانی» در سال 1383 </w:t>
      </w:r>
      <w:r w:rsidR="00895039" w:rsidRPr="008C3998">
        <w:rPr>
          <w:rFonts w:hint="cs"/>
          <w:sz w:val="24"/>
          <w:rtl/>
          <w:lang w:bidi="fa-IR"/>
        </w:rPr>
        <w:t>مصوب شد.</w:t>
      </w:r>
    </w:p>
    <w:p w14:paraId="0F294D9F" w14:textId="03ECF472" w:rsidR="00B43F67" w:rsidRPr="008C3998" w:rsidRDefault="00087968" w:rsidP="00C7749E">
      <w:pPr>
        <w:spacing w:after="0" w:line="276" w:lineRule="auto"/>
        <w:jc w:val="both"/>
        <w:rPr>
          <w:sz w:val="24"/>
          <w:rtl/>
          <w:lang w:bidi="fa-IR"/>
        </w:rPr>
      </w:pPr>
      <w:bookmarkStart w:id="5" w:name="_Hlk200180650"/>
      <w:r w:rsidRPr="008C3998">
        <w:rPr>
          <w:rFonts w:hint="cs"/>
          <w:sz w:val="24"/>
          <w:rtl/>
          <w:lang w:bidi="fa-IR"/>
        </w:rPr>
        <w:t xml:space="preserve">در مطالعات طرح جامع بنادر بازرگانی ایران (1383) دوازده بندر </w:t>
      </w:r>
      <w:r w:rsidR="00725DE5" w:rsidRPr="008C3998">
        <w:rPr>
          <w:rFonts w:hint="cs"/>
          <w:sz w:val="24"/>
          <w:rtl/>
          <w:lang w:bidi="fa-IR"/>
        </w:rPr>
        <w:t>از جمله</w:t>
      </w:r>
      <w:r w:rsidRPr="008C3998">
        <w:rPr>
          <w:rFonts w:hint="cs"/>
          <w:sz w:val="24"/>
          <w:rtl/>
          <w:lang w:bidi="fa-IR"/>
        </w:rPr>
        <w:t xml:space="preserve"> </w:t>
      </w:r>
      <w:r w:rsidR="00362661" w:rsidRPr="008C3998">
        <w:rPr>
          <w:rFonts w:cs="Calibri" w:hint="cs"/>
          <w:sz w:val="24"/>
          <w:rtl/>
          <w:lang w:bidi="fa-IR"/>
        </w:rPr>
        <w:t>«</w:t>
      </w:r>
      <w:r w:rsidRPr="008C3998">
        <w:rPr>
          <w:rFonts w:hint="cs"/>
          <w:sz w:val="24"/>
          <w:rtl/>
          <w:lang w:bidi="fa-IR"/>
        </w:rPr>
        <w:t>بندر امام</w:t>
      </w:r>
      <w:r w:rsidR="00EA1B7C" w:rsidRPr="008C3998">
        <w:rPr>
          <w:rFonts w:hint="cs"/>
          <w:sz w:val="24"/>
          <w:rtl/>
          <w:lang w:bidi="fa-IR"/>
        </w:rPr>
        <w:t>‌</w:t>
      </w:r>
      <w:r w:rsidRPr="008C3998">
        <w:rPr>
          <w:rFonts w:hint="cs"/>
          <w:sz w:val="24"/>
          <w:rtl/>
          <w:lang w:bidi="fa-IR"/>
        </w:rPr>
        <w:t>خمینی</w:t>
      </w:r>
      <w:r w:rsidR="00362661" w:rsidRPr="008C3998">
        <w:rPr>
          <w:rFonts w:hint="cs"/>
          <w:sz w:val="24"/>
          <w:rtl/>
          <w:lang w:bidi="fa-IR"/>
        </w:rPr>
        <w:t>»</w:t>
      </w:r>
      <w:r w:rsidRPr="008C3998">
        <w:rPr>
          <w:rFonts w:hint="cs"/>
          <w:sz w:val="24"/>
          <w:rtl/>
          <w:lang w:bidi="fa-IR"/>
        </w:rPr>
        <w:t xml:space="preserve"> </w:t>
      </w:r>
      <w:r w:rsidR="00E749BD" w:rsidRPr="008C3998">
        <w:rPr>
          <w:rFonts w:hint="cs"/>
          <w:sz w:val="24"/>
          <w:rtl/>
          <w:lang w:bidi="fa-IR"/>
        </w:rPr>
        <w:t>به</w:t>
      </w:r>
      <w:r w:rsidR="00976070" w:rsidRPr="008C3998">
        <w:rPr>
          <w:rFonts w:hint="cs"/>
          <w:sz w:val="24"/>
          <w:rtl/>
          <w:lang w:bidi="fa-IR"/>
        </w:rPr>
        <w:t>‌</w:t>
      </w:r>
      <w:r w:rsidR="00E749BD" w:rsidRPr="008C3998">
        <w:rPr>
          <w:rFonts w:hint="cs"/>
          <w:sz w:val="24"/>
          <w:rtl/>
          <w:lang w:bidi="fa-IR"/>
        </w:rPr>
        <w:t>عنوان بنادر اصلی معرفی شده</w:t>
      </w:r>
      <w:r w:rsidR="00976070" w:rsidRPr="008C3998">
        <w:rPr>
          <w:rFonts w:hint="cs"/>
          <w:sz w:val="24"/>
          <w:rtl/>
          <w:lang w:bidi="fa-IR"/>
        </w:rPr>
        <w:t>‌‌</w:t>
      </w:r>
      <w:r w:rsidR="00E749BD" w:rsidRPr="008C3998">
        <w:rPr>
          <w:rFonts w:hint="cs"/>
          <w:sz w:val="24"/>
          <w:rtl/>
          <w:lang w:bidi="fa-IR"/>
        </w:rPr>
        <w:t>اند</w:t>
      </w:r>
      <w:r w:rsidRPr="008C3998">
        <w:rPr>
          <w:rFonts w:hint="cs"/>
          <w:sz w:val="24"/>
          <w:rtl/>
          <w:lang w:bidi="fa-IR"/>
        </w:rPr>
        <w:t>. الزاماتی نظیر نیاز به استراتژی یکپارچه برنامه‌ریزی بنادر، ضرورت بهره‌گیری بیشتر و مؤثرتر از ظرفیت‌های بالقوه و بالفعل بنادر بازرگانی، ضرورت استفاده مطلوب‌تر از تجهیزات و تکنولوژی‌های جدید بندری و رفع مشکلات و تنگناهای موجود در بنادر بازرگانی در افق کوتاه‌مدت و میان‌مدت</w:t>
      </w:r>
      <w:r w:rsidR="00362661" w:rsidRPr="008C3998">
        <w:rPr>
          <w:rFonts w:hint="cs"/>
          <w:sz w:val="24"/>
          <w:rtl/>
          <w:lang w:bidi="fa-IR"/>
        </w:rPr>
        <w:t xml:space="preserve">، </w:t>
      </w:r>
      <w:r w:rsidRPr="008C3998">
        <w:rPr>
          <w:rFonts w:hint="cs"/>
          <w:sz w:val="24"/>
          <w:rtl/>
          <w:lang w:bidi="fa-IR"/>
        </w:rPr>
        <w:t>سازمان را به انجام چنین مطالعات راهبردی سوق داده است.</w:t>
      </w:r>
      <w:r w:rsidR="00C7749E" w:rsidRPr="008C3998">
        <w:rPr>
          <w:rFonts w:hint="cs"/>
          <w:sz w:val="24"/>
          <w:rtl/>
          <w:lang w:bidi="fa-IR"/>
        </w:rPr>
        <w:t xml:space="preserve"> </w:t>
      </w:r>
      <w:r w:rsidRPr="008C3998">
        <w:rPr>
          <w:rFonts w:hint="cs"/>
          <w:sz w:val="24"/>
          <w:rtl/>
          <w:lang w:bidi="fa-IR"/>
        </w:rPr>
        <w:t>طرح جامع بنادر بازرگانی کشور،</w:t>
      </w:r>
      <w:r w:rsidR="005141EE" w:rsidRPr="008C3998">
        <w:rPr>
          <w:rFonts w:hint="cs"/>
          <w:sz w:val="24"/>
          <w:rtl/>
          <w:lang w:bidi="fa-IR"/>
        </w:rPr>
        <w:t xml:space="preserve"> با هدف ترسیم توسعه و تعیین ظرفیت بنادر کشور در افق 1404</w:t>
      </w:r>
      <w:r w:rsidRPr="008C3998">
        <w:rPr>
          <w:rFonts w:hint="cs"/>
          <w:sz w:val="24"/>
          <w:rtl/>
          <w:lang w:bidi="fa-IR"/>
        </w:rPr>
        <w:t xml:space="preserve"> </w:t>
      </w:r>
      <w:r w:rsidR="005141EE" w:rsidRPr="008C3998">
        <w:rPr>
          <w:rFonts w:hint="cs"/>
          <w:sz w:val="24"/>
          <w:rtl/>
          <w:lang w:bidi="fa-IR"/>
        </w:rPr>
        <w:t>و با در نظر گرفتن «</w:t>
      </w:r>
      <w:r w:rsidRPr="008C3998">
        <w:rPr>
          <w:rFonts w:hint="cs"/>
          <w:sz w:val="24"/>
          <w:rtl/>
          <w:lang w:bidi="fa-IR"/>
        </w:rPr>
        <w:t>سند چشم‌انداز توسعه جمهوری اسلامی ایران</w:t>
      </w:r>
      <w:r w:rsidR="005141EE" w:rsidRPr="008C3998">
        <w:rPr>
          <w:rFonts w:hint="cs"/>
          <w:sz w:val="24"/>
          <w:rtl/>
          <w:lang w:bidi="fa-IR"/>
        </w:rPr>
        <w:t xml:space="preserve"> در سال 1404</w:t>
      </w:r>
      <w:r w:rsidRPr="008C3998">
        <w:rPr>
          <w:rFonts w:hint="cs"/>
          <w:sz w:val="24"/>
          <w:rtl/>
          <w:lang w:bidi="fa-IR"/>
        </w:rPr>
        <w:t>»</w:t>
      </w:r>
      <w:r w:rsidR="005141EE" w:rsidRPr="008C3998">
        <w:rPr>
          <w:rFonts w:hint="cs"/>
          <w:sz w:val="24"/>
          <w:rtl/>
          <w:lang w:bidi="fa-IR"/>
        </w:rPr>
        <w:t xml:space="preserve"> در چهار چشم</w:t>
      </w:r>
      <w:r w:rsidR="00976070" w:rsidRPr="008C3998">
        <w:rPr>
          <w:rFonts w:hint="cs"/>
          <w:sz w:val="24"/>
          <w:rtl/>
          <w:lang w:bidi="fa-IR"/>
        </w:rPr>
        <w:t>‌</w:t>
      </w:r>
      <w:r w:rsidR="005141EE" w:rsidRPr="008C3998">
        <w:rPr>
          <w:rFonts w:hint="cs"/>
          <w:sz w:val="24"/>
          <w:rtl/>
          <w:lang w:bidi="fa-IR"/>
        </w:rPr>
        <w:t>انداز کلی</w:t>
      </w:r>
      <w:r w:rsidRPr="008C3998">
        <w:rPr>
          <w:rFonts w:hint="cs"/>
          <w:sz w:val="24"/>
          <w:rtl/>
          <w:lang w:bidi="fa-IR"/>
        </w:rPr>
        <w:t xml:space="preserve"> </w:t>
      </w:r>
      <w:r w:rsidR="005141EE" w:rsidRPr="008C3998">
        <w:rPr>
          <w:rFonts w:hint="cs"/>
          <w:sz w:val="24"/>
          <w:rtl/>
          <w:lang w:bidi="fa-IR"/>
        </w:rPr>
        <w:t>انجام شده است</w:t>
      </w:r>
      <w:bookmarkEnd w:id="5"/>
      <w:r w:rsidR="005141EE" w:rsidRPr="008C3998">
        <w:rPr>
          <w:rFonts w:hint="cs"/>
          <w:sz w:val="24"/>
          <w:rtl/>
          <w:lang w:bidi="fa-IR"/>
        </w:rPr>
        <w:t>: افزایش سهم حمل</w:t>
      </w:r>
      <w:r w:rsidR="00976070" w:rsidRPr="008C3998">
        <w:rPr>
          <w:rFonts w:hint="cs"/>
          <w:sz w:val="24"/>
          <w:rtl/>
          <w:lang w:bidi="fa-IR"/>
        </w:rPr>
        <w:t>‌</w:t>
      </w:r>
      <w:r w:rsidR="005141EE" w:rsidRPr="008C3998">
        <w:rPr>
          <w:rFonts w:hint="cs"/>
          <w:sz w:val="24"/>
          <w:rtl/>
          <w:lang w:bidi="fa-IR"/>
        </w:rPr>
        <w:t>ونقل در</w:t>
      </w:r>
      <w:r w:rsidR="00976070" w:rsidRPr="008C3998">
        <w:rPr>
          <w:rFonts w:hint="cs"/>
          <w:sz w:val="24"/>
          <w:rtl/>
          <w:lang w:bidi="fa-IR"/>
        </w:rPr>
        <w:t>یا</w:t>
      </w:r>
      <w:r w:rsidR="005141EE" w:rsidRPr="008C3998">
        <w:rPr>
          <w:rFonts w:hint="cs"/>
          <w:sz w:val="24"/>
          <w:rtl/>
          <w:lang w:bidi="fa-IR"/>
        </w:rPr>
        <w:t>یی و مبادلات جهانی، رش</w:t>
      </w:r>
      <w:r w:rsidR="00976070" w:rsidRPr="008C3998">
        <w:rPr>
          <w:rFonts w:hint="cs"/>
          <w:sz w:val="24"/>
          <w:rtl/>
          <w:lang w:bidi="fa-IR"/>
        </w:rPr>
        <w:t>د</w:t>
      </w:r>
      <w:r w:rsidR="005141EE" w:rsidRPr="008C3998">
        <w:rPr>
          <w:rFonts w:hint="cs"/>
          <w:sz w:val="24"/>
          <w:rtl/>
          <w:lang w:bidi="fa-IR"/>
        </w:rPr>
        <w:t xml:space="preserve"> سرمایه</w:t>
      </w:r>
      <w:r w:rsidR="00976070" w:rsidRPr="008C3998">
        <w:rPr>
          <w:rFonts w:hint="cs"/>
          <w:sz w:val="24"/>
          <w:rtl/>
          <w:lang w:bidi="fa-IR"/>
        </w:rPr>
        <w:t>‌</w:t>
      </w:r>
      <w:r w:rsidR="005141EE" w:rsidRPr="008C3998">
        <w:rPr>
          <w:rFonts w:hint="cs"/>
          <w:sz w:val="24"/>
          <w:rtl/>
          <w:lang w:bidi="fa-IR"/>
        </w:rPr>
        <w:t>گذاری و اقتصاد منطقه با تکیه بر منابع انرژی، تداوم روند جهانی</w:t>
      </w:r>
      <w:r w:rsidR="00976070" w:rsidRPr="008C3998">
        <w:rPr>
          <w:rFonts w:hint="cs"/>
          <w:sz w:val="24"/>
          <w:rtl/>
          <w:lang w:bidi="fa-IR"/>
        </w:rPr>
        <w:t>‌</w:t>
      </w:r>
      <w:r w:rsidR="005141EE" w:rsidRPr="008C3998">
        <w:rPr>
          <w:rFonts w:hint="cs"/>
          <w:sz w:val="24"/>
          <w:rtl/>
          <w:lang w:bidi="fa-IR"/>
        </w:rPr>
        <w:t>سازی و گسترش پیمان</w:t>
      </w:r>
      <w:r w:rsidR="00976070" w:rsidRPr="008C3998">
        <w:rPr>
          <w:rFonts w:hint="cs"/>
          <w:sz w:val="24"/>
          <w:rtl/>
          <w:lang w:bidi="fa-IR"/>
        </w:rPr>
        <w:t>‌</w:t>
      </w:r>
      <w:r w:rsidR="005141EE" w:rsidRPr="008C3998">
        <w:rPr>
          <w:rFonts w:hint="cs"/>
          <w:sz w:val="24"/>
          <w:rtl/>
          <w:lang w:bidi="fa-IR"/>
        </w:rPr>
        <w:t>های منطقه</w:t>
      </w:r>
      <w:r w:rsidR="00976070" w:rsidRPr="008C3998">
        <w:rPr>
          <w:rFonts w:hint="cs"/>
          <w:sz w:val="24"/>
          <w:rtl/>
          <w:lang w:bidi="fa-IR"/>
        </w:rPr>
        <w:t>‌</w:t>
      </w:r>
      <w:r w:rsidR="005141EE" w:rsidRPr="008C3998">
        <w:rPr>
          <w:rFonts w:hint="cs"/>
          <w:sz w:val="24"/>
          <w:rtl/>
          <w:lang w:bidi="fa-IR"/>
        </w:rPr>
        <w:t>ای.</w:t>
      </w:r>
      <w:r w:rsidR="00362661" w:rsidRPr="008C3998">
        <w:rPr>
          <w:rFonts w:hint="cs"/>
          <w:sz w:val="24"/>
          <w:rtl/>
          <w:lang w:bidi="fa-IR"/>
        </w:rPr>
        <w:t xml:space="preserve"> </w:t>
      </w:r>
      <w:r w:rsidR="00AB128A" w:rsidRPr="008C3998">
        <w:rPr>
          <w:rFonts w:hint="cs"/>
          <w:sz w:val="24"/>
          <w:rtl/>
          <w:lang w:bidi="fa-IR"/>
        </w:rPr>
        <w:t>در شبکه مهم بنادر ایران به ویژه بنادر خلیج فارس، گره‌های استراتژیک بندری را برای سرمایه‌گذاری و اجرای برنامه‌های ملی، بین‌المللی و منطقه‌ای معرفی می‌کند. در این سند، بندر امام خمینی، یکی از گره‌های مهم اقتصادی و صنعتی در بین بنادر ایران است. بندری که در چهار سطح ملی، بین‌المللی، منطقه‌ای و ناحیه‌ای توان اجرای برنامه‌های راهبردی و عملکردی را خواهد داشت. «طرح جامع حمل‌ونقل کشور»</w:t>
      </w:r>
      <w:r w:rsidR="00AB128A" w:rsidRPr="008C3998">
        <w:rPr>
          <w:sz w:val="24"/>
          <w:rtl/>
          <w:lang w:bidi="fa-IR"/>
        </w:rPr>
        <w:t xml:space="preserve"> در سال 1382 به‌عنوان یک سیاست مهم راهبردي وزارت راه و ترابري</w:t>
      </w:r>
      <w:r w:rsidR="00AB128A" w:rsidRPr="008C3998">
        <w:rPr>
          <w:rFonts w:hint="cs"/>
          <w:sz w:val="24"/>
          <w:rtl/>
          <w:lang w:bidi="fa-IR"/>
        </w:rPr>
        <w:t xml:space="preserve"> تدوین شد. </w:t>
      </w:r>
      <w:r w:rsidR="00AB128A" w:rsidRPr="008C3998">
        <w:rPr>
          <w:sz w:val="24"/>
          <w:rtl/>
          <w:lang w:bidi="fa-IR"/>
        </w:rPr>
        <w:t>هدف از انجام این طرح مطالعاتی</w:t>
      </w:r>
      <w:r w:rsidR="00AB128A" w:rsidRPr="008C3998">
        <w:rPr>
          <w:rFonts w:hint="cs"/>
          <w:sz w:val="24"/>
          <w:rtl/>
          <w:lang w:bidi="fa-IR"/>
        </w:rPr>
        <w:t>،</w:t>
      </w:r>
      <w:r w:rsidR="00AB128A" w:rsidRPr="008C3998">
        <w:rPr>
          <w:sz w:val="24"/>
          <w:rtl/>
          <w:lang w:bidi="fa-IR"/>
        </w:rPr>
        <w:t xml:space="preserve"> تهیه یک بسته برنامه</w:t>
      </w:r>
      <w:r w:rsidR="00AB128A" w:rsidRPr="008C3998">
        <w:rPr>
          <w:rFonts w:hint="cs"/>
          <w:sz w:val="24"/>
          <w:rtl/>
          <w:lang w:bidi="fa-IR"/>
        </w:rPr>
        <w:t>‌</w:t>
      </w:r>
      <w:r w:rsidR="00AB128A" w:rsidRPr="008C3998">
        <w:rPr>
          <w:sz w:val="24"/>
          <w:rtl/>
          <w:lang w:bidi="fa-IR"/>
        </w:rPr>
        <w:t>ریزي براي تهیه و تدوین برنامه بلندمدت و یکپارچه ساخت و توسعه زیربناهاي حمل</w:t>
      </w:r>
      <w:r w:rsidR="00AB128A" w:rsidRPr="008C3998">
        <w:rPr>
          <w:rFonts w:hint="cs"/>
          <w:sz w:val="24"/>
          <w:rtl/>
          <w:lang w:bidi="fa-IR"/>
        </w:rPr>
        <w:t>‌</w:t>
      </w:r>
      <w:r w:rsidR="00AB128A" w:rsidRPr="008C3998">
        <w:rPr>
          <w:sz w:val="24"/>
          <w:rtl/>
          <w:lang w:bidi="fa-IR"/>
        </w:rPr>
        <w:t>ونقل برون</w:t>
      </w:r>
      <w:r w:rsidR="00AB128A" w:rsidRPr="008C3998">
        <w:rPr>
          <w:rFonts w:hint="cs"/>
          <w:sz w:val="24"/>
          <w:rtl/>
          <w:lang w:bidi="fa-IR"/>
        </w:rPr>
        <w:t>‌</w:t>
      </w:r>
      <w:r w:rsidR="00AB128A" w:rsidRPr="008C3998">
        <w:rPr>
          <w:sz w:val="24"/>
          <w:rtl/>
          <w:lang w:bidi="fa-IR"/>
        </w:rPr>
        <w:t xml:space="preserve">شهري کشور طی دوره بیست ساله از 1389 لغایت </w:t>
      </w:r>
      <w:r w:rsidR="00AB128A" w:rsidRPr="008C3998">
        <w:rPr>
          <w:rFonts w:hint="cs"/>
          <w:sz w:val="24"/>
          <w:rtl/>
          <w:lang w:bidi="fa-IR"/>
        </w:rPr>
        <w:t>1409</w:t>
      </w:r>
      <w:r w:rsidR="00AB128A" w:rsidRPr="008C3998">
        <w:rPr>
          <w:sz w:val="24"/>
          <w:lang w:bidi="fa-IR"/>
        </w:rPr>
        <w:t xml:space="preserve"> </w:t>
      </w:r>
      <w:r w:rsidR="00AB128A" w:rsidRPr="008C3998">
        <w:rPr>
          <w:sz w:val="24"/>
          <w:rtl/>
          <w:lang w:bidi="fa-IR"/>
        </w:rPr>
        <w:t>بوده</w:t>
      </w:r>
      <w:r w:rsidR="00AB128A" w:rsidRPr="008C3998">
        <w:rPr>
          <w:rFonts w:hint="cs"/>
          <w:sz w:val="24"/>
          <w:rtl/>
          <w:lang w:bidi="fa-IR"/>
        </w:rPr>
        <w:t>‌</w:t>
      </w:r>
      <w:r w:rsidR="00AB128A" w:rsidRPr="008C3998">
        <w:rPr>
          <w:sz w:val="24"/>
          <w:rtl/>
          <w:lang w:bidi="fa-IR"/>
        </w:rPr>
        <w:t>است</w:t>
      </w:r>
      <w:r w:rsidR="00AB128A" w:rsidRPr="008C3998">
        <w:rPr>
          <w:rFonts w:hint="cs"/>
          <w:sz w:val="24"/>
          <w:rtl/>
          <w:lang w:bidi="fa-IR"/>
        </w:rPr>
        <w:t>.</w:t>
      </w:r>
      <w:bookmarkStart w:id="6" w:name="_Toc110337224"/>
      <w:r w:rsidR="00AB128A" w:rsidRPr="008C3998">
        <w:rPr>
          <w:rFonts w:hint="cs"/>
          <w:sz w:val="24"/>
          <w:rtl/>
          <w:lang w:bidi="fa-IR"/>
        </w:rPr>
        <w:t xml:space="preserve"> </w:t>
      </w:r>
      <w:r w:rsidR="00AB128A" w:rsidRPr="008C3998">
        <w:rPr>
          <w:sz w:val="24"/>
          <w:rtl/>
          <w:lang w:bidi="fa-IR"/>
        </w:rPr>
        <w:t>رویکرد این سازمان در ارتباط با جمع</w:t>
      </w:r>
      <w:r w:rsidR="00AB128A" w:rsidRPr="008C3998">
        <w:rPr>
          <w:rFonts w:hint="cs"/>
          <w:sz w:val="24"/>
          <w:rtl/>
          <w:lang w:bidi="fa-IR"/>
        </w:rPr>
        <w:t>‌</w:t>
      </w:r>
      <w:r w:rsidR="00AB128A" w:rsidRPr="008C3998">
        <w:rPr>
          <w:sz w:val="24"/>
          <w:rtl/>
          <w:lang w:bidi="fa-IR"/>
        </w:rPr>
        <w:t>آوري، شناخت و ارزیـابی وضع موجود حمل</w:t>
      </w:r>
      <w:r w:rsidR="00AB128A" w:rsidRPr="008C3998">
        <w:rPr>
          <w:rFonts w:hint="cs"/>
          <w:sz w:val="24"/>
          <w:rtl/>
          <w:lang w:bidi="fa-IR"/>
        </w:rPr>
        <w:t>‌</w:t>
      </w:r>
      <w:r w:rsidR="00AB128A" w:rsidRPr="008C3998">
        <w:rPr>
          <w:sz w:val="24"/>
          <w:rtl/>
          <w:lang w:bidi="fa-IR"/>
        </w:rPr>
        <w:t xml:space="preserve">ونقل </w:t>
      </w:r>
      <w:r w:rsidR="00AB128A" w:rsidRPr="008C3998">
        <w:rPr>
          <w:rFonts w:hint="cs"/>
          <w:sz w:val="24"/>
          <w:rtl/>
          <w:lang w:bidi="fa-IR"/>
        </w:rPr>
        <w:t xml:space="preserve">بخش </w:t>
      </w:r>
      <w:r w:rsidR="00AB128A" w:rsidRPr="008C3998">
        <w:rPr>
          <w:sz w:val="24"/>
          <w:rtl/>
          <w:lang w:bidi="fa-IR"/>
        </w:rPr>
        <w:t>دریایی در مطالعات به</w:t>
      </w:r>
      <w:r w:rsidR="00AB128A" w:rsidRPr="008C3998">
        <w:rPr>
          <w:rFonts w:hint="cs"/>
          <w:sz w:val="24"/>
          <w:rtl/>
          <w:lang w:bidi="fa-IR"/>
        </w:rPr>
        <w:t>‌</w:t>
      </w:r>
      <w:r w:rsidR="00AB128A" w:rsidRPr="008C3998">
        <w:rPr>
          <w:sz w:val="24"/>
          <w:rtl/>
          <w:lang w:bidi="fa-IR"/>
        </w:rPr>
        <w:t>روزرسانی طرح جامع بنادر بازرگانی ایران، ناظر بر شناخت دقیق و تخصصی از وضعیت بنادر بازرگانی کشور در بخش</w:t>
      </w:r>
      <w:r w:rsidR="00AB128A" w:rsidRPr="008C3998">
        <w:rPr>
          <w:rFonts w:hint="cs"/>
          <w:sz w:val="24"/>
          <w:rtl/>
          <w:lang w:bidi="fa-IR"/>
        </w:rPr>
        <w:t>‌</w:t>
      </w:r>
      <w:r w:rsidR="00AB128A" w:rsidRPr="008C3998">
        <w:rPr>
          <w:sz w:val="24"/>
          <w:rtl/>
          <w:lang w:bidi="fa-IR"/>
        </w:rPr>
        <w:t>هاي مختلف اعم از عملکرد زیرساخت</w:t>
      </w:r>
      <w:r w:rsidR="00AB128A" w:rsidRPr="008C3998">
        <w:rPr>
          <w:rFonts w:hint="cs"/>
          <w:sz w:val="24"/>
          <w:rtl/>
          <w:lang w:bidi="fa-IR"/>
        </w:rPr>
        <w:t>‌</w:t>
      </w:r>
      <w:r w:rsidR="00AB128A" w:rsidRPr="008C3998">
        <w:rPr>
          <w:sz w:val="24"/>
          <w:rtl/>
          <w:lang w:bidi="fa-IR"/>
        </w:rPr>
        <w:t>ها و روساخت</w:t>
      </w:r>
      <w:r w:rsidR="00AB128A" w:rsidRPr="008C3998">
        <w:rPr>
          <w:rFonts w:hint="cs"/>
          <w:sz w:val="24"/>
          <w:rtl/>
          <w:lang w:bidi="fa-IR"/>
        </w:rPr>
        <w:t>‌</w:t>
      </w:r>
      <w:r w:rsidR="00AB128A" w:rsidRPr="008C3998">
        <w:rPr>
          <w:sz w:val="24"/>
          <w:rtl/>
          <w:lang w:bidi="fa-IR"/>
        </w:rPr>
        <w:t>هاي این بنادر بوده</w:t>
      </w:r>
      <w:r w:rsidR="00AB128A" w:rsidRPr="008C3998">
        <w:rPr>
          <w:rFonts w:hint="cs"/>
          <w:sz w:val="24"/>
          <w:rtl/>
          <w:lang w:bidi="fa-IR"/>
        </w:rPr>
        <w:t>‌</w:t>
      </w:r>
      <w:r w:rsidR="00AB128A" w:rsidRPr="008C3998">
        <w:rPr>
          <w:sz w:val="24"/>
          <w:rtl/>
          <w:lang w:bidi="fa-IR"/>
        </w:rPr>
        <w:t xml:space="preserve">است. </w:t>
      </w:r>
      <w:bookmarkStart w:id="7" w:name="_Toc110337238"/>
      <w:bookmarkEnd w:id="6"/>
      <w:r w:rsidR="00AB128A" w:rsidRPr="008C3998">
        <w:rPr>
          <w:sz w:val="24"/>
          <w:rtl/>
          <w:lang w:bidi="fa-IR"/>
        </w:rPr>
        <w:t>در مدلسازي مطالعات طرح جامع حمل‌ونقل کشور، تمرکز بر شبکه ریلی و جاده</w:t>
      </w:r>
      <w:r w:rsidR="00AB128A" w:rsidRPr="008C3998">
        <w:rPr>
          <w:rFonts w:hint="cs"/>
          <w:sz w:val="24"/>
          <w:rtl/>
          <w:lang w:bidi="fa-IR"/>
        </w:rPr>
        <w:t>‌</w:t>
      </w:r>
      <w:r w:rsidR="00AB128A" w:rsidRPr="008C3998">
        <w:rPr>
          <w:sz w:val="24"/>
          <w:rtl/>
          <w:lang w:bidi="fa-IR"/>
        </w:rPr>
        <w:t xml:space="preserve">اي بوده </w:t>
      </w:r>
      <w:bookmarkStart w:id="8" w:name="_Toc110337246"/>
      <w:bookmarkEnd w:id="7"/>
      <w:r w:rsidR="00AB128A" w:rsidRPr="008C3998">
        <w:rPr>
          <w:rFonts w:hint="cs"/>
          <w:sz w:val="24"/>
          <w:rtl/>
          <w:lang w:bidi="fa-IR"/>
        </w:rPr>
        <w:t xml:space="preserve">است. بندر امام خمینی در این طرح به دلیل اتصال کریدورهای بنادر جنوب به شمال، </w:t>
      </w:r>
      <w:r w:rsidR="00AB128A" w:rsidRPr="008C3998">
        <w:rPr>
          <w:sz w:val="24"/>
          <w:rtl/>
          <w:lang w:bidi="fa-IR"/>
        </w:rPr>
        <w:t>اتصال بنادر جنوب و شمال به مرزهاي غربی و شرقی کشور</w:t>
      </w:r>
      <w:r w:rsidR="00AB128A" w:rsidRPr="008C3998">
        <w:rPr>
          <w:rFonts w:hint="cs"/>
          <w:sz w:val="24"/>
          <w:rtl/>
          <w:lang w:bidi="fa-IR"/>
        </w:rPr>
        <w:t xml:space="preserve"> و </w:t>
      </w:r>
      <w:r w:rsidR="00AB128A" w:rsidRPr="008C3998">
        <w:rPr>
          <w:sz w:val="24"/>
          <w:rtl/>
          <w:lang w:bidi="fa-IR"/>
        </w:rPr>
        <w:t>توسعه زیرساخت</w:t>
      </w:r>
      <w:r w:rsidR="00AB128A" w:rsidRPr="008C3998">
        <w:rPr>
          <w:rFonts w:hint="cs"/>
          <w:sz w:val="24"/>
          <w:rtl/>
          <w:lang w:bidi="fa-IR"/>
        </w:rPr>
        <w:t>‌</w:t>
      </w:r>
      <w:r w:rsidR="00AB128A" w:rsidRPr="008C3998">
        <w:rPr>
          <w:sz w:val="24"/>
          <w:rtl/>
          <w:lang w:bidi="fa-IR"/>
        </w:rPr>
        <w:t>هاي ترانزیتی کشور (سیاست‌هاي اقتصاد مقاومتی) و افزایش ظرفیت ترانزیت کشور</w:t>
      </w:r>
      <w:r w:rsidR="00AB128A" w:rsidRPr="008C3998">
        <w:rPr>
          <w:rFonts w:hint="cs"/>
          <w:sz w:val="24"/>
          <w:rtl/>
          <w:lang w:bidi="fa-IR"/>
        </w:rPr>
        <w:t>، از بنادر مهم کشور معرفی می</w:t>
      </w:r>
      <w:r w:rsidR="00D27D68" w:rsidRPr="008C3998">
        <w:rPr>
          <w:rFonts w:hint="cs"/>
          <w:sz w:val="24"/>
          <w:rtl/>
          <w:lang w:bidi="fa-IR"/>
        </w:rPr>
        <w:t>‌</w:t>
      </w:r>
      <w:r w:rsidR="00AB128A" w:rsidRPr="008C3998">
        <w:rPr>
          <w:rFonts w:hint="cs"/>
          <w:sz w:val="24"/>
          <w:rtl/>
          <w:lang w:bidi="fa-IR"/>
        </w:rPr>
        <w:t xml:space="preserve">شود. </w:t>
      </w:r>
      <w:bookmarkEnd w:id="8"/>
    </w:p>
    <w:p w14:paraId="5617C141" w14:textId="7D4B941B" w:rsidR="00AB128A" w:rsidRPr="008C3998" w:rsidRDefault="00B43F67" w:rsidP="00100E26">
      <w:pPr>
        <w:spacing w:after="0" w:line="276" w:lineRule="auto"/>
        <w:jc w:val="both"/>
        <w:rPr>
          <w:sz w:val="24"/>
          <w:rtl/>
        </w:rPr>
      </w:pPr>
      <w:r w:rsidRPr="008C3998">
        <w:rPr>
          <w:rFonts w:hint="cs"/>
          <w:sz w:val="24"/>
          <w:rtl/>
          <w:lang w:bidi="fa-IR"/>
        </w:rPr>
        <w:t xml:space="preserve">در </w:t>
      </w:r>
      <w:r w:rsidR="00E749BD" w:rsidRPr="008C3998">
        <w:rPr>
          <w:rFonts w:hint="cs"/>
          <w:sz w:val="24"/>
          <w:rtl/>
          <w:lang w:bidi="fa-IR"/>
        </w:rPr>
        <w:t>چشم</w:t>
      </w:r>
      <w:r w:rsidR="00D27D68" w:rsidRPr="008C3998">
        <w:rPr>
          <w:rFonts w:hint="cs"/>
          <w:sz w:val="24"/>
          <w:rtl/>
          <w:lang w:bidi="fa-IR"/>
        </w:rPr>
        <w:t>‌</w:t>
      </w:r>
      <w:r w:rsidR="00E749BD" w:rsidRPr="008C3998">
        <w:rPr>
          <w:rFonts w:hint="cs"/>
          <w:sz w:val="24"/>
          <w:rtl/>
          <w:lang w:bidi="fa-IR"/>
        </w:rPr>
        <w:t xml:space="preserve">انداز </w:t>
      </w:r>
      <w:r w:rsidR="004F5CF9" w:rsidRPr="008C3998">
        <w:rPr>
          <w:rFonts w:hint="cs"/>
          <w:sz w:val="24"/>
          <w:rtl/>
          <w:lang w:bidi="fa-IR"/>
        </w:rPr>
        <w:t>«</w:t>
      </w:r>
      <w:r w:rsidRPr="008C3998">
        <w:rPr>
          <w:rFonts w:hint="cs"/>
          <w:sz w:val="24"/>
          <w:rtl/>
          <w:lang w:bidi="fa-IR"/>
        </w:rPr>
        <w:t>سند جامع توسعه دریایی کشور</w:t>
      </w:r>
      <w:r w:rsidR="004F5CF9" w:rsidRPr="008C3998">
        <w:rPr>
          <w:rFonts w:hint="cs"/>
          <w:sz w:val="24"/>
          <w:rtl/>
          <w:lang w:bidi="fa-IR"/>
        </w:rPr>
        <w:t>»</w:t>
      </w:r>
      <w:r w:rsidRPr="008C3998">
        <w:rPr>
          <w:rFonts w:hint="cs"/>
          <w:sz w:val="24"/>
          <w:rtl/>
          <w:lang w:bidi="fa-IR"/>
        </w:rPr>
        <w:t xml:space="preserve"> که پیشنویس آن در مرکز تحقیقات راه، مسکن و شهرسازی کشور در سال 1394 ارائه شده است، </w:t>
      </w:r>
      <w:r w:rsidR="00E749BD" w:rsidRPr="008C3998">
        <w:rPr>
          <w:rFonts w:hint="cs"/>
          <w:sz w:val="24"/>
          <w:rtl/>
          <w:lang w:bidi="fa-IR"/>
        </w:rPr>
        <w:t>به توسعه دریایی در سطح ملی، مباحث امنیتی دریایی در سطح</w:t>
      </w:r>
      <w:r w:rsidR="00726BC7" w:rsidRPr="008C3998">
        <w:rPr>
          <w:rFonts w:hint="cs"/>
          <w:sz w:val="24"/>
          <w:rtl/>
          <w:lang w:bidi="fa-IR"/>
        </w:rPr>
        <w:t xml:space="preserve"> ملی و</w:t>
      </w:r>
      <w:r w:rsidR="00E749BD" w:rsidRPr="008C3998">
        <w:rPr>
          <w:rFonts w:hint="cs"/>
          <w:sz w:val="24"/>
          <w:rtl/>
          <w:lang w:bidi="fa-IR"/>
        </w:rPr>
        <w:t xml:space="preserve"> منطقه، مزیت</w:t>
      </w:r>
      <w:r w:rsidR="00D27D68" w:rsidRPr="008C3998">
        <w:rPr>
          <w:rFonts w:hint="cs"/>
          <w:sz w:val="24"/>
          <w:rtl/>
          <w:lang w:bidi="fa-IR"/>
        </w:rPr>
        <w:t>‌</w:t>
      </w:r>
      <w:r w:rsidR="00E749BD" w:rsidRPr="008C3998">
        <w:rPr>
          <w:rFonts w:hint="cs"/>
          <w:sz w:val="24"/>
          <w:rtl/>
          <w:lang w:bidi="fa-IR"/>
        </w:rPr>
        <w:t>ه</w:t>
      </w:r>
      <w:r w:rsidR="002431BD" w:rsidRPr="008C3998">
        <w:rPr>
          <w:rFonts w:hint="cs"/>
          <w:sz w:val="24"/>
          <w:rtl/>
          <w:lang w:bidi="fa-IR"/>
        </w:rPr>
        <w:t>ا</w:t>
      </w:r>
      <w:r w:rsidR="00E749BD" w:rsidRPr="008C3998">
        <w:rPr>
          <w:rFonts w:hint="cs"/>
          <w:sz w:val="24"/>
          <w:rtl/>
          <w:lang w:bidi="fa-IR"/>
        </w:rPr>
        <w:t>ی رقابتی در ص</w:t>
      </w:r>
      <w:r w:rsidR="00567646" w:rsidRPr="008C3998">
        <w:rPr>
          <w:rFonts w:hint="cs"/>
          <w:sz w:val="24"/>
          <w:rtl/>
          <w:lang w:bidi="fa-IR"/>
        </w:rPr>
        <w:t>ن</w:t>
      </w:r>
      <w:r w:rsidR="00E749BD" w:rsidRPr="008C3998">
        <w:rPr>
          <w:rFonts w:hint="cs"/>
          <w:sz w:val="24"/>
          <w:rtl/>
          <w:lang w:bidi="fa-IR"/>
        </w:rPr>
        <w:t>عت و اقتصاد، ارزش</w:t>
      </w:r>
      <w:r w:rsidR="00D27D68" w:rsidRPr="008C3998">
        <w:rPr>
          <w:rFonts w:hint="cs"/>
          <w:sz w:val="24"/>
          <w:rtl/>
          <w:lang w:bidi="fa-IR"/>
        </w:rPr>
        <w:t>‌</w:t>
      </w:r>
      <w:r w:rsidR="00E749BD" w:rsidRPr="008C3998">
        <w:rPr>
          <w:rFonts w:hint="cs"/>
          <w:sz w:val="24"/>
          <w:rtl/>
          <w:lang w:bidi="fa-IR"/>
        </w:rPr>
        <w:t>های حمل</w:t>
      </w:r>
      <w:r w:rsidR="00D27D68" w:rsidRPr="008C3998">
        <w:rPr>
          <w:rFonts w:hint="cs"/>
          <w:sz w:val="24"/>
          <w:rtl/>
          <w:lang w:bidi="fa-IR"/>
        </w:rPr>
        <w:t>‌</w:t>
      </w:r>
      <w:r w:rsidR="00E749BD" w:rsidRPr="008C3998">
        <w:rPr>
          <w:rFonts w:hint="cs"/>
          <w:sz w:val="24"/>
          <w:rtl/>
          <w:lang w:bidi="fa-IR"/>
        </w:rPr>
        <w:t xml:space="preserve">ونقل دریایی در سطح ملی و جهانی اشاره شده است. </w:t>
      </w:r>
      <w:r w:rsidR="007A34E4" w:rsidRPr="008C3998">
        <w:rPr>
          <w:rFonts w:hint="cs"/>
          <w:sz w:val="24"/>
          <w:rtl/>
          <w:lang w:bidi="fa-IR"/>
        </w:rPr>
        <w:t>در سند چشم‌انداز سازمان بنادر و دریانوردی کشور مصوب سال 1396،</w:t>
      </w:r>
      <w:r w:rsidR="007A34E4" w:rsidRPr="008C3998">
        <w:rPr>
          <w:rFonts w:hint="cs"/>
          <w:sz w:val="24"/>
          <w:rtl/>
        </w:rPr>
        <w:t xml:space="preserve"> </w:t>
      </w:r>
      <w:r w:rsidR="00567646" w:rsidRPr="008C3998">
        <w:rPr>
          <w:rFonts w:hint="cs"/>
          <w:sz w:val="24"/>
          <w:rtl/>
        </w:rPr>
        <w:t xml:space="preserve">نیز اولویت </w:t>
      </w:r>
      <w:r w:rsidR="005A455C" w:rsidRPr="008C3998">
        <w:rPr>
          <w:rFonts w:hint="cs"/>
          <w:sz w:val="24"/>
          <w:rtl/>
        </w:rPr>
        <w:t xml:space="preserve">های </w:t>
      </w:r>
      <w:r w:rsidR="00567646" w:rsidRPr="008C3998">
        <w:rPr>
          <w:rFonts w:hint="cs"/>
          <w:sz w:val="24"/>
          <w:rtl/>
        </w:rPr>
        <w:t>راهبردی جهت توسعه زیرساختی و ارتباطی، توسعه اقتصادی، مباحث امنیت دریایی، مسئولیت</w:t>
      </w:r>
      <w:r w:rsidR="00D27D68" w:rsidRPr="008C3998">
        <w:rPr>
          <w:rFonts w:hint="cs"/>
          <w:sz w:val="24"/>
          <w:rtl/>
        </w:rPr>
        <w:t>‌</w:t>
      </w:r>
      <w:r w:rsidR="005A455C" w:rsidRPr="008C3998">
        <w:rPr>
          <w:rFonts w:hint="cs"/>
          <w:sz w:val="24"/>
          <w:rtl/>
        </w:rPr>
        <w:t>پذیری</w:t>
      </w:r>
      <w:r w:rsidR="00567646" w:rsidRPr="008C3998">
        <w:rPr>
          <w:rFonts w:hint="cs"/>
          <w:sz w:val="24"/>
          <w:rtl/>
        </w:rPr>
        <w:t xml:space="preserve"> اجتماعی و نظام حکمرانی بنادر معرفی می</w:t>
      </w:r>
      <w:r w:rsidR="00EA1B7C" w:rsidRPr="008C3998">
        <w:rPr>
          <w:rFonts w:hint="cs"/>
          <w:sz w:val="24"/>
          <w:rtl/>
        </w:rPr>
        <w:t>‌</w:t>
      </w:r>
      <w:r w:rsidR="00567646" w:rsidRPr="008C3998">
        <w:rPr>
          <w:rFonts w:hint="cs"/>
          <w:sz w:val="24"/>
          <w:rtl/>
        </w:rPr>
        <w:t xml:space="preserve">شود. </w:t>
      </w:r>
    </w:p>
    <w:p w14:paraId="033222C5" w14:textId="3C67A62F" w:rsidR="00724AB2" w:rsidRPr="008C3998" w:rsidRDefault="005A455C" w:rsidP="00D27D68">
      <w:pPr>
        <w:spacing w:after="0" w:line="276" w:lineRule="auto"/>
        <w:jc w:val="both"/>
        <w:rPr>
          <w:sz w:val="24"/>
          <w:rtl/>
          <w:lang w:bidi="fa-IR"/>
        </w:rPr>
      </w:pPr>
      <w:r w:rsidRPr="008C3998">
        <w:rPr>
          <w:rFonts w:hint="cs"/>
          <w:sz w:val="24"/>
          <w:rtl/>
        </w:rPr>
        <w:t>اهمیت سه بعد حمل</w:t>
      </w:r>
      <w:r w:rsidR="00D27D68" w:rsidRPr="008C3998">
        <w:rPr>
          <w:rFonts w:hint="cs"/>
          <w:sz w:val="24"/>
          <w:rtl/>
        </w:rPr>
        <w:t>‌</w:t>
      </w:r>
      <w:r w:rsidRPr="008C3998">
        <w:rPr>
          <w:rFonts w:hint="cs"/>
          <w:sz w:val="24"/>
          <w:rtl/>
        </w:rPr>
        <w:t xml:space="preserve">ونقل، اقتصاد و صنعت در بنادر اصلی کشور چون بندر امام خمینی تا بدانجا است که در ادامه اسناد موجود، سندهای جدید نیز بر این راهبرد و اهداف تأکید مضاعف دارند. </w:t>
      </w:r>
      <w:r w:rsidR="00724AB2" w:rsidRPr="008C3998">
        <w:rPr>
          <w:rFonts w:hint="cs"/>
          <w:sz w:val="24"/>
          <w:rtl/>
          <w:lang w:bidi="fa-IR"/>
        </w:rPr>
        <w:t>در «سند آمایش لجستیک کشور»، مصوب 1397</w:t>
      </w:r>
      <w:r w:rsidR="00726BC7" w:rsidRPr="008C3998">
        <w:rPr>
          <w:rFonts w:hint="cs"/>
          <w:sz w:val="24"/>
          <w:rtl/>
          <w:lang w:bidi="fa-IR"/>
        </w:rPr>
        <w:t xml:space="preserve"> </w:t>
      </w:r>
      <w:r w:rsidR="00724AB2" w:rsidRPr="008C3998">
        <w:rPr>
          <w:rFonts w:hint="cs"/>
          <w:sz w:val="24"/>
          <w:rtl/>
          <w:lang w:bidi="fa-IR"/>
        </w:rPr>
        <w:t>در معاونت حمل‌و‌نقل وزارت راه و شهرسازی جمهوری اسلامی ایران</w:t>
      </w:r>
      <w:r w:rsidR="00AB128A" w:rsidRPr="008C3998">
        <w:rPr>
          <w:sz w:val="24"/>
          <w:rtl/>
          <w:lang w:bidi="fa-IR"/>
        </w:rPr>
        <w:t xml:space="preserve"> </w:t>
      </w:r>
      <w:r w:rsidR="00AB128A" w:rsidRPr="008C3998">
        <w:rPr>
          <w:rFonts w:hint="cs"/>
          <w:sz w:val="24"/>
          <w:rtl/>
          <w:lang w:bidi="fa-IR"/>
        </w:rPr>
        <w:t xml:space="preserve">با </w:t>
      </w:r>
      <w:r w:rsidR="00AB128A" w:rsidRPr="008C3998">
        <w:rPr>
          <w:sz w:val="24"/>
          <w:rtl/>
          <w:lang w:bidi="fa-IR"/>
        </w:rPr>
        <w:t>هدف توسعه صنعت لجستيك و بهبود چرخه حمل</w:t>
      </w:r>
      <w:r w:rsidR="00AB128A" w:rsidRPr="008C3998">
        <w:rPr>
          <w:rFonts w:hint="cs"/>
          <w:sz w:val="24"/>
          <w:rtl/>
          <w:lang w:bidi="fa-IR"/>
        </w:rPr>
        <w:t>‌</w:t>
      </w:r>
      <w:r w:rsidR="00AB128A" w:rsidRPr="008C3998">
        <w:rPr>
          <w:sz w:val="24"/>
          <w:rtl/>
          <w:lang w:bidi="fa-IR"/>
        </w:rPr>
        <w:t>ونقل</w:t>
      </w:r>
      <w:r w:rsidR="00AB128A" w:rsidRPr="008C3998">
        <w:rPr>
          <w:rFonts w:ascii="Oxygen" w:hAnsi="Oxygen"/>
          <w:color w:val="454545"/>
          <w:rtl/>
        </w:rPr>
        <w:t xml:space="preserve"> و تجارت كشور به مكانيابي مراكز لجستيك در كشور مي</w:t>
      </w:r>
      <w:r w:rsidR="00AB128A" w:rsidRPr="008C3998">
        <w:rPr>
          <w:rFonts w:ascii="Oxygen" w:hAnsi="Oxygen" w:hint="cs"/>
          <w:color w:val="454545"/>
          <w:rtl/>
        </w:rPr>
        <w:t>‌</w:t>
      </w:r>
      <w:r w:rsidR="00AB128A" w:rsidRPr="008C3998">
        <w:rPr>
          <w:rFonts w:ascii="Oxygen" w:hAnsi="Oxygen"/>
          <w:color w:val="454545"/>
          <w:rtl/>
        </w:rPr>
        <w:t>پردازد</w:t>
      </w:r>
      <w:r w:rsidR="00AB128A" w:rsidRPr="008C3998">
        <w:rPr>
          <w:rFonts w:ascii="Oxygen" w:hAnsi="Oxygen" w:hint="cs"/>
          <w:color w:val="454545"/>
          <w:rtl/>
        </w:rPr>
        <w:t>.</w:t>
      </w:r>
      <w:r w:rsidR="007A34E4" w:rsidRPr="008C3998">
        <w:rPr>
          <w:rFonts w:ascii="Oxygen" w:hAnsi="Oxygen" w:hint="cs"/>
          <w:color w:val="454545"/>
          <w:rtl/>
        </w:rPr>
        <w:t xml:space="preserve"> </w:t>
      </w:r>
      <w:r w:rsidR="00724AB2" w:rsidRPr="008C3998">
        <w:rPr>
          <w:rFonts w:ascii="Oxygen" w:hAnsi="Oxygen"/>
          <w:color w:val="454545"/>
          <w:rtl/>
        </w:rPr>
        <w:lastRenderedPageBreak/>
        <w:t>مراكز لجستيك نه تنها در نقش لو</w:t>
      </w:r>
      <w:r w:rsidR="00724AB2" w:rsidRPr="008C3998">
        <w:rPr>
          <w:rFonts w:ascii="Oxygen" w:hAnsi="Oxygen" w:hint="cs"/>
          <w:color w:val="454545"/>
          <w:rtl/>
        </w:rPr>
        <w:t>لا</w:t>
      </w:r>
      <w:r w:rsidR="00724AB2" w:rsidRPr="008C3998">
        <w:rPr>
          <w:rFonts w:ascii="Oxygen" w:hAnsi="Oxygen"/>
          <w:color w:val="454545"/>
          <w:rtl/>
        </w:rPr>
        <w:t>هاي اتصال مدهاي مختلف حمل</w:t>
      </w:r>
      <w:r w:rsidR="00724AB2" w:rsidRPr="008C3998">
        <w:rPr>
          <w:rFonts w:ascii="Oxygen" w:hAnsi="Oxygen" w:hint="cs"/>
          <w:color w:val="454545"/>
          <w:rtl/>
        </w:rPr>
        <w:t>‌</w:t>
      </w:r>
      <w:r w:rsidR="00724AB2" w:rsidRPr="008C3998">
        <w:rPr>
          <w:rFonts w:ascii="Oxygen" w:hAnsi="Oxygen"/>
          <w:color w:val="454545"/>
          <w:rtl/>
        </w:rPr>
        <w:t>ونقل عمل مي</w:t>
      </w:r>
      <w:r w:rsidR="00724AB2" w:rsidRPr="008C3998">
        <w:rPr>
          <w:rFonts w:ascii="Oxygen" w:hAnsi="Oxygen" w:hint="cs"/>
          <w:color w:val="454545"/>
          <w:rtl/>
        </w:rPr>
        <w:t>‌</w:t>
      </w:r>
      <w:r w:rsidR="00724AB2" w:rsidRPr="008C3998">
        <w:rPr>
          <w:rFonts w:ascii="Oxygen" w:hAnsi="Oxygen"/>
          <w:color w:val="454545"/>
          <w:rtl/>
        </w:rPr>
        <w:t>كنند، بلكه به‌عنوان حلقه</w:t>
      </w:r>
      <w:r w:rsidR="00724AB2" w:rsidRPr="008C3998">
        <w:rPr>
          <w:rFonts w:ascii="Oxygen" w:hAnsi="Oxygen" w:hint="cs"/>
          <w:color w:val="454545"/>
          <w:rtl/>
        </w:rPr>
        <w:t>‌</w:t>
      </w:r>
      <w:r w:rsidR="00724AB2" w:rsidRPr="008C3998">
        <w:rPr>
          <w:rFonts w:ascii="Oxygen" w:hAnsi="Oxygen"/>
          <w:color w:val="454545"/>
          <w:rtl/>
        </w:rPr>
        <w:t>هاي اتصال تجارت و حمل</w:t>
      </w:r>
      <w:r w:rsidR="00724AB2" w:rsidRPr="008C3998">
        <w:rPr>
          <w:rFonts w:ascii="Oxygen" w:hAnsi="Oxygen" w:hint="cs"/>
          <w:color w:val="454545"/>
          <w:rtl/>
        </w:rPr>
        <w:t>‌</w:t>
      </w:r>
      <w:r w:rsidR="00724AB2" w:rsidRPr="008C3998">
        <w:rPr>
          <w:rFonts w:ascii="Oxygen" w:hAnsi="Oxygen"/>
          <w:color w:val="454545"/>
          <w:rtl/>
        </w:rPr>
        <w:t>ونقل ظاهر شده</w:t>
      </w:r>
      <w:r w:rsidR="00724AB2" w:rsidRPr="008C3998">
        <w:rPr>
          <w:rFonts w:ascii="Oxygen" w:hAnsi="Oxygen" w:hint="cs"/>
          <w:color w:val="454545"/>
          <w:rtl/>
        </w:rPr>
        <w:t>‌</w:t>
      </w:r>
      <w:r w:rsidR="00724AB2" w:rsidRPr="008C3998">
        <w:rPr>
          <w:rFonts w:ascii="Oxygen" w:hAnsi="Oxygen"/>
          <w:color w:val="454545"/>
          <w:rtl/>
        </w:rPr>
        <w:t>اند كه اهميت اين نهادها در شكل</w:t>
      </w:r>
      <w:r w:rsidR="00724AB2" w:rsidRPr="008C3998">
        <w:rPr>
          <w:rFonts w:ascii="Oxygen" w:hAnsi="Oxygen" w:hint="cs"/>
          <w:color w:val="454545"/>
          <w:rtl/>
        </w:rPr>
        <w:t>‌</w:t>
      </w:r>
      <w:r w:rsidR="00724AB2" w:rsidRPr="008C3998">
        <w:rPr>
          <w:rFonts w:ascii="Oxygen" w:hAnsi="Oxygen"/>
          <w:color w:val="454545"/>
          <w:rtl/>
        </w:rPr>
        <w:t>گيري و توسعه لجستيك در كشور را نشان مي</w:t>
      </w:r>
      <w:r w:rsidR="00724AB2" w:rsidRPr="008C3998">
        <w:rPr>
          <w:rFonts w:ascii="Oxygen" w:hAnsi="Oxygen" w:hint="cs"/>
          <w:color w:val="454545"/>
          <w:rtl/>
        </w:rPr>
        <w:t>‌</w:t>
      </w:r>
      <w:r w:rsidR="00724AB2" w:rsidRPr="008C3998">
        <w:rPr>
          <w:rFonts w:ascii="Oxygen" w:hAnsi="Oxygen"/>
          <w:color w:val="454545"/>
          <w:rtl/>
        </w:rPr>
        <w:t>دهد.</w:t>
      </w:r>
      <w:r w:rsidR="00726BC7" w:rsidRPr="008C3998">
        <w:rPr>
          <w:rFonts w:ascii="Oxygen" w:hAnsi="Oxygen" w:hint="cs"/>
          <w:color w:val="454545"/>
          <w:rtl/>
        </w:rPr>
        <w:t xml:space="preserve"> </w:t>
      </w:r>
      <w:r w:rsidR="00724AB2" w:rsidRPr="008C3998">
        <w:rPr>
          <w:rFonts w:ascii="Oxygen" w:hAnsi="Oxygen"/>
          <w:color w:val="454545"/>
          <w:sz w:val="24"/>
          <w:rtl/>
        </w:rPr>
        <w:t>براساس كاركردهاي لجستيكي، دسترسي</w:t>
      </w:r>
      <w:r w:rsidR="00724AB2" w:rsidRPr="008C3998">
        <w:rPr>
          <w:rFonts w:ascii="Oxygen" w:hAnsi="Oxygen" w:hint="cs"/>
          <w:color w:val="454545"/>
          <w:sz w:val="24"/>
          <w:rtl/>
        </w:rPr>
        <w:t>‌</w:t>
      </w:r>
      <w:r w:rsidR="00724AB2" w:rsidRPr="008C3998">
        <w:rPr>
          <w:rFonts w:ascii="Oxygen" w:hAnsi="Oxygen"/>
          <w:color w:val="454545"/>
          <w:sz w:val="24"/>
          <w:rtl/>
        </w:rPr>
        <w:t>هاي حمل</w:t>
      </w:r>
      <w:r w:rsidR="00724AB2" w:rsidRPr="008C3998">
        <w:rPr>
          <w:rFonts w:ascii="Oxygen" w:hAnsi="Oxygen" w:hint="cs"/>
          <w:color w:val="454545"/>
          <w:sz w:val="24"/>
          <w:rtl/>
        </w:rPr>
        <w:t>‌</w:t>
      </w:r>
      <w:r w:rsidR="00724AB2" w:rsidRPr="008C3998">
        <w:rPr>
          <w:rFonts w:ascii="Oxygen" w:hAnsi="Oxygen"/>
          <w:color w:val="454545"/>
          <w:sz w:val="24"/>
          <w:rtl/>
        </w:rPr>
        <w:t>ونقلي و حيطه جغرافيايي</w:t>
      </w:r>
      <w:r w:rsidR="00724AB2" w:rsidRPr="008C3998">
        <w:rPr>
          <w:rFonts w:ascii="Oxygen" w:hAnsi="Oxygen" w:hint="cs"/>
          <w:color w:val="454545"/>
          <w:sz w:val="24"/>
          <w:rtl/>
        </w:rPr>
        <w:t>،</w:t>
      </w:r>
      <w:r w:rsidR="00724AB2" w:rsidRPr="008C3998">
        <w:rPr>
          <w:rFonts w:ascii="Oxygen" w:hAnsi="Oxygen"/>
          <w:color w:val="454545"/>
          <w:sz w:val="24"/>
          <w:rtl/>
        </w:rPr>
        <w:t xml:space="preserve"> </w:t>
      </w:r>
      <w:r w:rsidR="00724AB2" w:rsidRPr="008C3998">
        <w:rPr>
          <w:rFonts w:ascii="Oxygen" w:hAnsi="Oxygen" w:hint="cs"/>
          <w:color w:val="454545"/>
          <w:sz w:val="24"/>
          <w:rtl/>
        </w:rPr>
        <w:t>مراکز لجستیکی کشور را در 5 دسته «بندر دریایی»، «شهر لجستیک»، «دهکده لجستیک»، «پارک لجستیک» و «پارک لجستیک مرزی» تقسیم می‌کند. طبق نمودار مراکز لجستیک کشور در صفحه 178 این سند، «بندر امام خمینی» یکی از هاب</w:t>
      </w:r>
      <w:r w:rsidR="000D2FA8" w:rsidRPr="008C3998">
        <w:rPr>
          <w:rFonts w:ascii="Oxygen" w:hAnsi="Oxygen" w:hint="cs"/>
          <w:color w:val="454545"/>
          <w:sz w:val="24"/>
          <w:rtl/>
        </w:rPr>
        <w:t>‌</w:t>
      </w:r>
      <w:r w:rsidR="00724AB2" w:rsidRPr="008C3998">
        <w:rPr>
          <w:rFonts w:ascii="Oxygen" w:hAnsi="Oxygen" w:hint="cs"/>
          <w:color w:val="454545"/>
          <w:sz w:val="24"/>
          <w:rtl/>
        </w:rPr>
        <w:t xml:space="preserve">های استراتژیک و «دهکده لجستیک» کشور است. </w:t>
      </w:r>
    </w:p>
    <w:p w14:paraId="29CC6162" w14:textId="346A6B8B" w:rsidR="00724AB2" w:rsidRPr="008C3998" w:rsidRDefault="00AB128A" w:rsidP="00C7749E">
      <w:pPr>
        <w:pStyle w:val="NormalWeb"/>
        <w:bidi/>
        <w:spacing w:before="0" w:beforeAutospacing="0" w:after="0" w:afterAutospacing="0" w:line="276" w:lineRule="auto"/>
        <w:jc w:val="both"/>
        <w:textAlignment w:val="baseline"/>
        <w:rPr>
          <w:rFonts w:ascii="Oxygen" w:hAnsi="Oxygen" w:cs="B Mitra"/>
          <w:color w:val="538135" w:themeColor="accent6" w:themeShade="BF"/>
          <w:rtl/>
        </w:rPr>
      </w:pPr>
      <w:r w:rsidRPr="008C3998">
        <w:rPr>
          <w:rFonts w:ascii="Oxygen" w:hAnsi="Oxygen" w:cs="B Mitra" w:hint="cs"/>
          <w:color w:val="454545"/>
          <w:rtl/>
        </w:rPr>
        <w:t xml:space="preserve"> در راستای این طرح، </w:t>
      </w:r>
      <w:r w:rsidRPr="008C3998">
        <w:rPr>
          <w:rFonts w:ascii="Oxygen" w:hAnsi="Oxygen" w:cs="B Mitra"/>
          <w:color w:val="454545"/>
          <w:rtl/>
        </w:rPr>
        <w:t>طرح آمایش سرزمین</w:t>
      </w:r>
      <w:r w:rsidRPr="008C3998">
        <w:rPr>
          <w:rFonts w:ascii="Calibri" w:hAnsi="Calibri" w:cs="Calibri" w:hint="cs"/>
          <w:color w:val="454545"/>
          <w:rtl/>
        </w:rPr>
        <w:t> </w:t>
      </w:r>
      <w:r w:rsidRPr="008C3998">
        <w:rPr>
          <w:rFonts w:ascii="Oxygen" w:hAnsi="Oxygen" w:cs="B Mitra"/>
          <w:color w:val="454545"/>
          <w:rtl/>
        </w:rPr>
        <w:t>به معنای تعیین</w:t>
      </w:r>
      <w:r w:rsidRPr="008C3998">
        <w:rPr>
          <w:rFonts w:ascii="Calibri" w:hAnsi="Calibri" w:cs="Calibri" w:hint="cs"/>
          <w:color w:val="454545"/>
          <w:rtl/>
        </w:rPr>
        <w:t> </w:t>
      </w:r>
      <w:r w:rsidRPr="008C3998">
        <w:rPr>
          <w:rFonts w:ascii="Oxygen" w:hAnsi="Oxygen" w:cs="B Mitra" w:hint="cs"/>
          <w:color w:val="454545"/>
          <w:rtl/>
        </w:rPr>
        <w:t>و</w:t>
      </w:r>
      <w:hyperlink r:id="rId19" w:tgtFrame="_blank" w:history="1">
        <w:r w:rsidRPr="008C3998">
          <w:rPr>
            <w:rFonts w:ascii="Oxygen" w:hAnsi="Oxygen" w:cs="B Mitra" w:hint="cs"/>
            <w:color w:val="454545"/>
            <w:rtl/>
          </w:rPr>
          <w:t>‌</w:t>
        </w:r>
      </w:hyperlink>
      <w:r w:rsidRPr="008C3998">
        <w:rPr>
          <w:rFonts w:ascii="Oxygen" w:hAnsi="Oxygen" w:cs="B Mitra"/>
          <w:color w:val="454545"/>
          <w:rtl/>
        </w:rPr>
        <w:t xml:space="preserve"> توزیع فضایی جمعیت</w:t>
      </w:r>
      <w:r w:rsidRPr="008C3998">
        <w:rPr>
          <w:rFonts w:ascii="Calibri" w:hAnsi="Calibri" w:cs="Calibri" w:hint="cs"/>
          <w:color w:val="454545"/>
          <w:rtl/>
        </w:rPr>
        <w:t> </w:t>
      </w:r>
      <w:r w:rsidRPr="008C3998">
        <w:rPr>
          <w:rFonts w:ascii="Oxygen" w:hAnsi="Oxygen" w:cs="B Mitra"/>
          <w:color w:val="454545"/>
          <w:rtl/>
        </w:rPr>
        <w:t>و فعالیت در پهنه سرزمین «توسط سازمان برنامه و بودجه» با همکاری دستگاه</w:t>
      </w:r>
      <w:r w:rsidRPr="008C3998">
        <w:rPr>
          <w:rFonts w:ascii="Oxygen" w:hAnsi="Oxygen" w:cs="B Mitra" w:hint="cs"/>
          <w:color w:val="454545"/>
          <w:rtl/>
        </w:rPr>
        <w:t>‌</w:t>
      </w:r>
      <w:r w:rsidRPr="008C3998">
        <w:rPr>
          <w:rFonts w:ascii="Oxygen" w:hAnsi="Oxygen" w:cs="B Mitra"/>
          <w:color w:val="454545"/>
          <w:rtl/>
        </w:rPr>
        <w:t>های ذی</w:t>
      </w:r>
      <w:r w:rsidRPr="008C3998">
        <w:rPr>
          <w:rFonts w:ascii="Oxygen" w:hAnsi="Oxygen" w:cs="B Mitra" w:hint="cs"/>
          <w:color w:val="454545"/>
          <w:rtl/>
        </w:rPr>
        <w:t>‌</w:t>
      </w:r>
      <w:r w:rsidRPr="008C3998">
        <w:rPr>
          <w:rFonts w:ascii="Oxygen" w:hAnsi="Oxygen" w:cs="B Mitra"/>
          <w:color w:val="454545"/>
          <w:rtl/>
        </w:rPr>
        <w:t xml:space="preserve">ربط </w:t>
      </w:r>
      <w:r w:rsidRPr="008C3998">
        <w:rPr>
          <w:rFonts w:ascii="Oxygen" w:hAnsi="Oxygen" w:cs="B Mitra" w:hint="cs"/>
          <w:color w:val="454545"/>
          <w:rtl/>
        </w:rPr>
        <w:t>ب</w:t>
      </w:r>
      <w:r w:rsidRPr="008C3998">
        <w:rPr>
          <w:rFonts w:ascii="Oxygen" w:hAnsi="Oxygen" w:cs="B Mitra"/>
          <w:color w:val="454545"/>
          <w:rtl/>
        </w:rPr>
        <w:t>ه استناد جزءِ یک</w:t>
      </w:r>
      <w:r w:rsidR="00F85D72" w:rsidRPr="008C3998">
        <w:rPr>
          <w:rFonts w:ascii="Oxygen" w:hAnsi="Oxygen" w:cs="B Mitra" w:hint="cs"/>
          <w:color w:val="454545"/>
          <w:rtl/>
        </w:rPr>
        <w:t xml:space="preserve">، </w:t>
      </w:r>
      <w:r w:rsidRPr="008C3998">
        <w:rPr>
          <w:rFonts w:ascii="Oxygen" w:hAnsi="Oxygen" w:cs="B Mitra"/>
          <w:color w:val="454545"/>
          <w:rtl/>
        </w:rPr>
        <w:t>بند الف</w:t>
      </w:r>
      <w:r w:rsidR="00F85D72" w:rsidRPr="008C3998">
        <w:rPr>
          <w:rFonts w:ascii="Oxygen" w:hAnsi="Oxygen" w:cs="B Mitra" w:hint="cs"/>
          <w:color w:val="454545"/>
          <w:rtl/>
        </w:rPr>
        <w:t>،</w:t>
      </w:r>
      <w:r w:rsidRPr="008C3998">
        <w:rPr>
          <w:rFonts w:ascii="Oxygen" w:hAnsi="Oxygen" w:cs="B Mitra"/>
          <w:color w:val="454545"/>
          <w:rtl/>
        </w:rPr>
        <w:t xml:space="preserve"> ماده 26 قانون برنامه ششم توسعه جمهوري اس</w:t>
      </w:r>
      <w:r w:rsidRPr="008C3998">
        <w:rPr>
          <w:rFonts w:ascii="Oxygen" w:hAnsi="Oxygen" w:cs="B Mitra" w:hint="cs"/>
          <w:color w:val="454545"/>
          <w:rtl/>
        </w:rPr>
        <w:t>لا</w:t>
      </w:r>
      <w:r w:rsidRPr="008C3998">
        <w:rPr>
          <w:rFonts w:ascii="Oxygen" w:hAnsi="Oxygen" w:cs="B Mitra"/>
          <w:color w:val="454545"/>
          <w:rtl/>
        </w:rPr>
        <w:t>می ایران و ماده 32 قانون احکام دائمی برنامه</w:t>
      </w:r>
      <w:r w:rsidRPr="008C3998">
        <w:rPr>
          <w:rFonts w:ascii="Oxygen" w:hAnsi="Oxygen" w:cs="B Mitra" w:hint="cs"/>
          <w:color w:val="454545"/>
          <w:rtl/>
        </w:rPr>
        <w:t>‌</w:t>
      </w:r>
      <w:r w:rsidRPr="008C3998">
        <w:rPr>
          <w:rFonts w:ascii="Oxygen" w:hAnsi="Oxygen" w:cs="B Mitra"/>
          <w:color w:val="454545"/>
          <w:rtl/>
        </w:rPr>
        <w:t>هاي توسعه کشور در افق 1424</w:t>
      </w:r>
      <w:r w:rsidRPr="008C3998">
        <w:rPr>
          <w:rFonts w:ascii="Oxygen" w:hAnsi="Oxygen" w:cs="B Mitra" w:hint="cs"/>
          <w:color w:val="454545"/>
          <w:rtl/>
        </w:rPr>
        <w:t xml:space="preserve"> </w:t>
      </w:r>
      <w:r w:rsidRPr="008C3998">
        <w:rPr>
          <w:rFonts w:ascii="Oxygen" w:hAnsi="Oxygen" w:cs="B Mitra"/>
          <w:color w:val="454545"/>
          <w:rtl/>
        </w:rPr>
        <w:t xml:space="preserve">تهیه و به تصویب هیأت وزیران </w:t>
      </w:r>
      <w:r w:rsidRPr="008C3998">
        <w:rPr>
          <w:rFonts w:ascii="Oxygen" w:hAnsi="Oxygen" w:cs="B Mitra" w:hint="cs"/>
          <w:color w:val="454545"/>
          <w:rtl/>
        </w:rPr>
        <w:t xml:space="preserve">رسیده است. </w:t>
      </w:r>
      <w:r w:rsidR="000E423E" w:rsidRPr="008C3998">
        <w:rPr>
          <w:rFonts w:ascii="Oxygen" w:hAnsi="Oxygen" w:cs="B Mitra" w:hint="cs"/>
          <w:color w:val="454545"/>
          <w:rtl/>
        </w:rPr>
        <w:t xml:space="preserve">در اسناد ملی«سیاست‌های کلی اصل 44  قانون اساسی» </w:t>
      </w:r>
      <w:r w:rsidR="007C32AA" w:rsidRPr="008C3998">
        <w:rPr>
          <w:rFonts w:ascii="Oxygen" w:hAnsi="Oxygen" w:cs="B Mitra" w:hint="cs"/>
          <w:color w:val="454545"/>
          <w:rtl/>
        </w:rPr>
        <w:t xml:space="preserve">سال 1384 و </w:t>
      </w:r>
      <w:r w:rsidR="000E423E" w:rsidRPr="008C3998">
        <w:rPr>
          <w:rFonts w:ascii="Oxygen" w:hAnsi="Oxygen" w:cs="B Mitra" w:hint="cs"/>
          <w:color w:val="454545"/>
          <w:rtl/>
        </w:rPr>
        <w:t>«سند ملی آمایش سرزمین»</w:t>
      </w:r>
      <w:r w:rsidR="007C32AA" w:rsidRPr="008C3998">
        <w:rPr>
          <w:rFonts w:ascii="Oxygen" w:hAnsi="Oxygen" w:cs="B Mitra" w:hint="cs"/>
          <w:color w:val="454545"/>
          <w:rtl/>
        </w:rPr>
        <w:t xml:space="preserve"> 1399</w:t>
      </w:r>
      <w:r w:rsidR="000E423E" w:rsidRPr="008C3998">
        <w:rPr>
          <w:rFonts w:ascii="Oxygen" w:hAnsi="Oxygen" w:cs="B Mitra" w:hint="cs"/>
          <w:color w:val="454545"/>
          <w:rtl/>
        </w:rPr>
        <w:t>،</w:t>
      </w:r>
      <w:r w:rsidR="007C32AA" w:rsidRPr="008C3998">
        <w:rPr>
          <w:rFonts w:ascii="Oxygen" w:hAnsi="Oxygen" w:cs="B Mitra" w:hint="cs"/>
          <w:color w:val="454545"/>
          <w:rtl/>
        </w:rPr>
        <w:t xml:space="preserve"> سیاست</w:t>
      </w:r>
      <w:r w:rsidR="000D2FA8" w:rsidRPr="008C3998">
        <w:rPr>
          <w:rFonts w:ascii="Oxygen" w:hAnsi="Oxygen" w:cs="B Mitra" w:hint="cs"/>
          <w:color w:val="454545"/>
          <w:rtl/>
        </w:rPr>
        <w:t>‌</w:t>
      </w:r>
      <w:r w:rsidR="007C32AA" w:rsidRPr="008C3998">
        <w:rPr>
          <w:rFonts w:ascii="Oxygen" w:hAnsi="Oxygen" w:cs="B Mitra" w:hint="cs"/>
          <w:color w:val="454545"/>
          <w:rtl/>
        </w:rPr>
        <w:t xml:space="preserve">های </w:t>
      </w:r>
      <w:r w:rsidR="00A84880" w:rsidRPr="008C3998">
        <w:rPr>
          <w:rFonts w:ascii="Oxygen" w:hAnsi="Oxygen" w:cs="B Mitra" w:hint="cs"/>
          <w:color w:val="454545"/>
          <w:rtl/>
        </w:rPr>
        <w:t>حمل‌ونقل</w:t>
      </w:r>
      <w:r w:rsidR="007C32AA" w:rsidRPr="008C3998">
        <w:rPr>
          <w:rFonts w:ascii="Oxygen" w:hAnsi="Oxygen" w:cs="B Mitra" w:hint="cs"/>
          <w:color w:val="454545"/>
          <w:rtl/>
        </w:rPr>
        <w:t xml:space="preserve"> و بعد اقتصادی بنادر از </w:t>
      </w:r>
      <w:r w:rsidR="00724AB2" w:rsidRPr="008C3998">
        <w:rPr>
          <w:rFonts w:ascii="Oxygen" w:hAnsi="Oxygen" w:cs="B Mitra" w:hint="cs"/>
          <w:color w:val="454545"/>
          <w:rtl/>
        </w:rPr>
        <w:t>س</w:t>
      </w:r>
      <w:r w:rsidR="007C32AA" w:rsidRPr="008C3998">
        <w:rPr>
          <w:rFonts w:ascii="Oxygen" w:hAnsi="Oxygen" w:cs="B Mitra" w:hint="cs"/>
          <w:color w:val="454545"/>
          <w:rtl/>
        </w:rPr>
        <w:t>یاست</w:t>
      </w:r>
      <w:r w:rsidR="000D2FA8" w:rsidRPr="008C3998">
        <w:rPr>
          <w:rFonts w:ascii="Oxygen" w:hAnsi="Oxygen" w:cs="B Mitra" w:hint="cs"/>
          <w:color w:val="454545"/>
          <w:rtl/>
        </w:rPr>
        <w:t>‌</w:t>
      </w:r>
      <w:r w:rsidR="007C32AA" w:rsidRPr="008C3998">
        <w:rPr>
          <w:rFonts w:ascii="Oxygen" w:hAnsi="Oxygen" w:cs="B Mitra" w:hint="cs"/>
          <w:color w:val="454545"/>
          <w:rtl/>
        </w:rPr>
        <w:t xml:space="preserve">های راهبردی و مهم کشور هستند. </w:t>
      </w:r>
      <w:r w:rsidR="00EA1210" w:rsidRPr="008C3998">
        <w:rPr>
          <w:rFonts w:ascii="Oxygen" w:hAnsi="Oxygen" w:cs="B Mitra" w:hint="cs"/>
          <w:color w:val="454545"/>
          <w:rtl/>
        </w:rPr>
        <w:t xml:space="preserve">سیاست </w:t>
      </w:r>
      <w:r w:rsidR="00A84880" w:rsidRPr="008C3998">
        <w:rPr>
          <w:rFonts w:ascii="Oxygen" w:hAnsi="Oxygen" w:cs="B Mitra" w:hint="cs"/>
          <w:color w:val="454545"/>
          <w:rtl/>
        </w:rPr>
        <w:t>حمل‌ونقل</w:t>
      </w:r>
      <w:r w:rsidR="000A7D45" w:rsidRPr="008C3998">
        <w:rPr>
          <w:rFonts w:ascii="Oxygen" w:hAnsi="Oxygen" w:cs="B Mitra" w:hint="cs"/>
          <w:color w:val="454545"/>
          <w:rtl/>
        </w:rPr>
        <w:t xml:space="preserve"> یکی از مفاد اصلی این اسناد است.</w:t>
      </w:r>
      <w:r w:rsidR="00EA1210" w:rsidRPr="008C3998">
        <w:rPr>
          <w:rFonts w:ascii="Oxygen" w:hAnsi="Oxygen" w:cs="B Mitra" w:hint="cs"/>
          <w:color w:val="454545"/>
          <w:rtl/>
        </w:rPr>
        <w:t xml:space="preserve"> </w:t>
      </w:r>
      <w:r w:rsidR="000A7D45" w:rsidRPr="008C3998">
        <w:rPr>
          <w:rFonts w:ascii="Oxygen" w:hAnsi="Oxygen" w:cs="B Mitra" w:hint="cs"/>
          <w:color w:val="454545"/>
          <w:rtl/>
        </w:rPr>
        <w:t xml:space="preserve">طبق این اسناد </w:t>
      </w:r>
      <w:r w:rsidR="003E1C67" w:rsidRPr="008C3998">
        <w:rPr>
          <w:rFonts w:ascii="Oxygen" w:hAnsi="Oxygen" w:cs="B Mitra" w:hint="cs"/>
          <w:color w:val="454545"/>
          <w:rtl/>
        </w:rPr>
        <w:t>بندر امام</w:t>
      </w:r>
      <w:r w:rsidR="00724AB2" w:rsidRPr="008C3998">
        <w:rPr>
          <w:rFonts w:ascii="Oxygen" w:hAnsi="Oxygen" w:cs="B Mitra" w:hint="cs"/>
          <w:color w:val="454545"/>
          <w:rtl/>
        </w:rPr>
        <w:t xml:space="preserve"> خمینی،</w:t>
      </w:r>
      <w:r w:rsidR="000E423E" w:rsidRPr="008C3998">
        <w:rPr>
          <w:rFonts w:ascii="Oxygen" w:hAnsi="Oxygen" w:cs="B Mitra" w:hint="cs"/>
          <w:color w:val="454545"/>
          <w:rtl/>
        </w:rPr>
        <w:t xml:space="preserve"> به دلیل موقعیت مکانی و استراتژیک، یکی از قطب‌های مهم اقتصادی، </w:t>
      </w:r>
      <w:r w:rsidR="003E1C67" w:rsidRPr="008C3998">
        <w:rPr>
          <w:rFonts w:ascii="Oxygen" w:hAnsi="Oxygen" w:cs="B Mitra" w:hint="cs"/>
          <w:color w:val="454545"/>
          <w:rtl/>
        </w:rPr>
        <w:t xml:space="preserve">صنعتی و </w:t>
      </w:r>
      <w:r w:rsidR="000E423E" w:rsidRPr="008C3998">
        <w:rPr>
          <w:rFonts w:ascii="Oxygen" w:hAnsi="Oxygen" w:cs="B Mitra" w:hint="cs"/>
          <w:color w:val="454545"/>
          <w:rtl/>
        </w:rPr>
        <w:t xml:space="preserve">حمل‌ونقل کشور می‌باشد. </w:t>
      </w:r>
    </w:p>
    <w:p w14:paraId="02BE8FAB" w14:textId="3D61879C" w:rsidR="0003269A" w:rsidRPr="008C3998" w:rsidRDefault="00E44023" w:rsidP="00895B1A">
      <w:pPr>
        <w:pStyle w:val="NormalWeb"/>
        <w:bidi/>
        <w:spacing w:before="0" w:beforeAutospacing="0" w:after="0" w:afterAutospacing="0" w:line="276" w:lineRule="auto"/>
        <w:jc w:val="both"/>
        <w:textAlignment w:val="baseline"/>
        <w:rPr>
          <w:rFonts w:ascii="Oxygen" w:hAnsi="Oxygen" w:cs="B Mitra"/>
          <w:color w:val="454545"/>
          <w:rtl/>
        </w:rPr>
      </w:pPr>
      <w:r w:rsidRPr="008C3998">
        <w:rPr>
          <w:rFonts w:ascii="Oxygen" w:hAnsi="Oxygen" w:cs="B Mitra"/>
          <w:noProof/>
          <w:color w:val="454545"/>
        </w:rPr>
        <w:drawing>
          <wp:anchor distT="0" distB="0" distL="114300" distR="114300" simplePos="0" relativeHeight="251728896" behindDoc="0" locked="0" layoutInCell="1" allowOverlap="1" wp14:anchorId="2F406725" wp14:editId="24854663">
            <wp:simplePos x="0" y="0"/>
            <wp:positionH relativeFrom="margin">
              <wp:posOffset>-518160</wp:posOffset>
            </wp:positionH>
            <wp:positionV relativeFrom="paragraph">
              <wp:posOffset>2073275</wp:posOffset>
            </wp:positionV>
            <wp:extent cx="6850380" cy="2789555"/>
            <wp:effectExtent l="0" t="0" r="762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0380" cy="2789555"/>
                    </a:xfrm>
                    <a:prstGeom prst="rect">
                      <a:avLst/>
                    </a:prstGeom>
                    <a:noFill/>
                  </pic:spPr>
                </pic:pic>
              </a:graphicData>
            </a:graphic>
            <wp14:sizeRelH relativeFrom="margin">
              <wp14:pctWidth>0</wp14:pctWidth>
            </wp14:sizeRelH>
            <wp14:sizeRelV relativeFrom="margin">
              <wp14:pctHeight>0</wp14:pctHeight>
            </wp14:sizeRelV>
          </wp:anchor>
        </w:drawing>
      </w:r>
      <w:r w:rsidR="000E423E" w:rsidRPr="008C3998">
        <w:rPr>
          <w:rFonts w:ascii="Oxygen" w:hAnsi="Oxygen" w:cs="B Mitra" w:hint="cs"/>
          <w:color w:val="454545"/>
          <w:rtl/>
        </w:rPr>
        <w:t xml:space="preserve">برنامه اصلی و مهم توسعه </w:t>
      </w:r>
      <w:r w:rsidR="003E1C67" w:rsidRPr="008C3998">
        <w:rPr>
          <w:rFonts w:ascii="Oxygen" w:hAnsi="Oxygen" w:cs="B Mitra" w:hint="cs"/>
          <w:color w:val="454545"/>
          <w:rtl/>
        </w:rPr>
        <w:t>این بندر</w:t>
      </w:r>
      <w:r w:rsidR="000E423E" w:rsidRPr="008C3998">
        <w:rPr>
          <w:rFonts w:ascii="Oxygen" w:hAnsi="Oxygen" w:cs="B Mitra" w:hint="cs"/>
          <w:color w:val="454545"/>
          <w:rtl/>
        </w:rPr>
        <w:t xml:space="preserve"> براساس اقتصاد بین‌المللی با عطف بر اقتصاد نفتی و غیرنفتی و تأمین زیرساخت‌های خدمات و حمل‌و‌نقل و همچنین توسعه فعالیتی و نیروی انسانی با ایجاد اشتغال‌زایی در سطح منطقه تدوین شده‌است. </w:t>
      </w:r>
      <w:r w:rsidR="000E423E" w:rsidRPr="008C3998">
        <w:rPr>
          <w:rFonts w:ascii="Oxygen" w:hAnsi="Oxygen" w:cs="B Mitra"/>
          <w:color w:val="454545"/>
          <w:rtl/>
        </w:rPr>
        <w:t>در کنار صنایع بزرگ، ایجاد طیف گسترده‌ای از صنایع کوچک و متوسط</w:t>
      </w:r>
      <w:r w:rsidR="000E423E" w:rsidRPr="008C3998">
        <w:rPr>
          <w:rFonts w:ascii="Oxygen" w:hAnsi="Oxygen" w:cs="B Mitra" w:hint="cs"/>
          <w:color w:val="454545"/>
          <w:rtl/>
        </w:rPr>
        <w:t>، در اسناد منطقه‌ای، برنامه‌ریزی</w:t>
      </w:r>
      <w:r w:rsidR="000E423E" w:rsidRPr="008C3998">
        <w:rPr>
          <w:rFonts w:ascii="Oxygen" w:hAnsi="Oxygen" w:cs="B Mitra"/>
          <w:color w:val="454545"/>
          <w:rtl/>
        </w:rPr>
        <w:t xml:space="preserve"> </w:t>
      </w:r>
      <w:r w:rsidR="000E423E" w:rsidRPr="008C3998">
        <w:rPr>
          <w:rFonts w:ascii="Oxygen" w:hAnsi="Oxygen" w:cs="B Mitra" w:hint="cs"/>
          <w:color w:val="454545"/>
          <w:rtl/>
        </w:rPr>
        <w:t>شده‌</w:t>
      </w:r>
      <w:r w:rsidR="000E423E" w:rsidRPr="008C3998">
        <w:rPr>
          <w:rFonts w:ascii="Oxygen" w:hAnsi="Oxygen" w:cs="B Mitra"/>
          <w:color w:val="454545"/>
          <w:rtl/>
        </w:rPr>
        <w:t xml:space="preserve"> </w:t>
      </w:r>
      <w:r w:rsidR="000E423E" w:rsidRPr="008C3998">
        <w:rPr>
          <w:rFonts w:ascii="Oxygen" w:hAnsi="Oxygen" w:cs="B Mitra" w:hint="cs"/>
          <w:color w:val="454545"/>
          <w:rtl/>
        </w:rPr>
        <w:t>که</w:t>
      </w:r>
      <w:r w:rsidR="000E423E" w:rsidRPr="008C3998">
        <w:rPr>
          <w:rFonts w:ascii="Oxygen" w:hAnsi="Oxygen" w:cs="B Mitra"/>
          <w:color w:val="454545"/>
          <w:rtl/>
        </w:rPr>
        <w:t xml:space="preserve"> </w:t>
      </w:r>
      <w:r w:rsidR="000E423E" w:rsidRPr="008C3998">
        <w:rPr>
          <w:rFonts w:ascii="Oxygen" w:hAnsi="Oxygen" w:cs="B Mitra" w:hint="cs"/>
          <w:color w:val="454545"/>
          <w:rtl/>
        </w:rPr>
        <w:t>مزیت‌های</w:t>
      </w:r>
      <w:r w:rsidR="000E423E" w:rsidRPr="008C3998">
        <w:rPr>
          <w:rFonts w:ascii="Oxygen" w:hAnsi="Oxygen" w:cs="B Mitra"/>
          <w:color w:val="454545"/>
          <w:rtl/>
        </w:rPr>
        <w:t xml:space="preserve"> </w:t>
      </w:r>
      <w:r w:rsidR="000E423E" w:rsidRPr="008C3998">
        <w:rPr>
          <w:rFonts w:ascii="Oxygen" w:hAnsi="Oxygen" w:cs="B Mitra" w:hint="cs"/>
          <w:color w:val="454545"/>
          <w:rtl/>
        </w:rPr>
        <w:t>زیادی</w:t>
      </w:r>
      <w:r w:rsidR="000E423E" w:rsidRPr="008C3998">
        <w:rPr>
          <w:rFonts w:ascii="Oxygen" w:hAnsi="Oxygen" w:cs="B Mitra"/>
          <w:color w:val="454545"/>
          <w:rtl/>
        </w:rPr>
        <w:t xml:space="preserve"> </w:t>
      </w:r>
      <w:r w:rsidR="000E423E" w:rsidRPr="008C3998">
        <w:rPr>
          <w:rFonts w:ascii="Oxygen" w:hAnsi="Oxygen" w:cs="B Mitra" w:hint="cs"/>
          <w:color w:val="454545"/>
          <w:rtl/>
        </w:rPr>
        <w:t>را</w:t>
      </w:r>
      <w:r w:rsidR="000E423E" w:rsidRPr="008C3998">
        <w:rPr>
          <w:rFonts w:ascii="Oxygen" w:hAnsi="Oxygen" w:cs="B Mitra"/>
          <w:color w:val="454545"/>
          <w:rtl/>
        </w:rPr>
        <w:t xml:space="preserve"> </w:t>
      </w:r>
      <w:r w:rsidR="000E423E" w:rsidRPr="008C3998">
        <w:rPr>
          <w:rFonts w:ascii="Oxygen" w:hAnsi="Oxygen" w:cs="B Mitra" w:hint="cs"/>
          <w:color w:val="454545"/>
          <w:rtl/>
        </w:rPr>
        <w:t>در</w:t>
      </w:r>
      <w:r w:rsidR="000E423E" w:rsidRPr="008C3998">
        <w:rPr>
          <w:rFonts w:ascii="Oxygen" w:hAnsi="Oxygen" w:cs="B Mitra"/>
          <w:color w:val="454545"/>
          <w:rtl/>
        </w:rPr>
        <w:t xml:space="preserve"> </w:t>
      </w:r>
      <w:r w:rsidR="000E423E" w:rsidRPr="008C3998">
        <w:rPr>
          <w:rFonts w:ascii="Oxygen" w:hAnsi="Oxygen" w:cs="B Mitra" w:hint="cs"/>
          <w:color w:val="454545"/>
          <w:rtl/>
        </w:rPr>
        <w:t>بخش‌های</w:t>
      </w:r>
      <w:r w:rsidR="000E423E" w:rsidRPr="008C3998">
        <w:rPr>
          <w:rFonts w:ascii="Oxygen" w:hAnsi="Oxygen" w:cs="B Mitra"/>
          <w:color w:val="454545"/>
          <w:rtl/>
        </w:rPr>
        <w:t xml:space="preserve"> </w:t>
      </w:r>
      <w:r w:rsidR="000E423E" w:rsidRPr="008C3998">
        <w:rPr>
          <w:rFonts w:ascii="Oxygen" w:hAnsi="Oxygen" w:cs="B Mitra" w:hint="cs"/>
          <w:color w:val="454545"/>
          <w:rtl/>
        </w:rPr>
        <w:t>صنعتی</w:t>
      </w:r>
      <w:r w:rsidR="000E423E" w:rsidRPr="008C3998">
        <w:rPr>
          <w:rFonts w:ascii="Oxygen" w:hAnsi="Oxygen" w:cs="B Mitra"/>
          <w:color w:val="454545"/>
          <w:rtl/>
        </w:rPr>
        <w:t xml:space="preserve"> </w:t>
      </w:r>
      <w:r w:rsidR="000E423E" w:rsidRPr="008C3998">
        <w:rPr>
          <w:rFonts w:ascii="Oxygen" w:hAnsi="Oxygen" w:cs="B Mitra" w:hint="cs"/>
          <w:color w:val="454545"/>
          <w:rtl/>
        </w:rPr>
        <w:t>دارد و</w:t>
      </w:r>
      <w:r w:rsidR="000E423E" w:rsidRPr="008C3998">
        <w:rPr>
          <w:rFonts w:ascii="Oxygen" w:hAnsi="Oxygen" w:cs="B Mitra"/>
          <w:color w:val="454545"/>
          <w:rtl/>
        </w:rPr>
        <w:t xml:space="preserve"> </w:t>
      </w:r>
      <w:r w:rsidR="000E423E" w:rsidRPr="008C3998">
        <w:rPr>
          <w:rFonts w:ascii="Oxygen" w:hAnsi="Oxygen" w:cs="B Mitra" w:hint="cs"/>
          <w:color w:val="454545"/>
          <w:rtl/>
        </w:rPr>
        <w:t>اشتغال</w:t>
      </w:r>
      <w:r w:rsidR="000E423E" w:rsidRPr="008C3998">
        <w:rPr>
          <w:rFonts w:ascii="Oxygen" w:hAnsi="Oxygen" w:cs="B Mitra"/>
          <w:color w:val="454545"/>
          <w:rtl/>
        </w:rPr>
        <w:t xml:space="preserve"> </w:t>
      </w:r>
      <w:r w:rsidR="000E423E" w:rsidRPr="008C3998">
        <w:rPr>
          <w:rFonts w:ascii="Oxygen" w:hAnsi="Oxygen" w:cs="B Mitra" w:hint="cs"/>
          <w:color w:val="454545"/>
          <w:rtl/>
        </w:rPr>
        <w:t>مطلوبی</w:t>
      </w:r>
      <w:r w:rsidR="000E423E" w:rsidRPr="008C3998">
        <w:rPr>
          <w:rFonts w:ascii="Oxygen" w:hAnsi="Oxygen" w:cs="B Mitra"/>
          <w:color w:val="454545"/>
          <w:rtl/>
        </w:rPr>
        <w:t xml:space="preserve"> </w:t>
      </w:r>
      <w:r w:rsidR="000E423E" w:rsidRPr="008C3998">
        <w:rPr>
          <w:rFonts w:ascii="Oxygen" w:hAnsi="Oxygen" w:cs="B Mitra" w:hint="cs"/>
          <w:color w:val="454545"/>
          <w:rtl/>
        </w:rPr>
        <w:t>را</w:t>
      </w:r>
      <w:r w:rsidR="000E423E" w:rsidRPr="008C3998">
        <w:rPr>
          <w:rFonts w:ascii="Oxygen" w:hAnsi="Oxygen" w:cs="B Mitra"/>
          <w:color w:val="454545"/>
          <w:rtl/>
        </w:rPr>
        <w:t xml:space="preserve"> </w:t>
      </w:r>
      <w:r w:rsidR="000E423E" w:rsidRPr="008C3998">
        <w:rPr>
          <w:rFonts w:ascii="Oxygen" w:hAnsi="Oxygen" w:cs="B Mitra" w:hint="cs"/>
          <w:color w:val="454545"/>
          <w:rtl/>
        </w:rPr>
        <w:t>در</w:t>
      </w:r>
      <w:r w:rsidR="000E423E" w:rsidRPr="008C3998">
        <w:rPr>
          <w:rFonts w:ascii="Oxygen" w:hAnsi="Oxygen" w:cs="B Mitra"/>
          <w:color w:val="454545"/>
          <w:rtl/>
        </w:rPr>
        <w:t xml:space="preserve"> </w:t>
      </w:r>
      <w:r w:rsidR="000E423E" w:rsidRPr="008C3998">
        <w:rPr>
          <w:rFonts w:ascii="Oxygen" w:hAnsi="Oxygen" w:cs="B Mitra" w:hint="cs"/>
          <w:color w:val="454545"/>
          <w:rtl/>
        </w:rPr>
        <w:t>این</w:t>
      </w:r>
      <w:r w:rsidR="000E423E" w:rsidRPr="008C3998">
        <w:rPr>
          <w:rFonts w:ascii="Oxygen" w:hAnsi="Oxygen" w:cs="B Mitra"/>
          <w:color w:val="454545"/>
          <w:rtl/>
        </w:rPr>
        <w:t xml:space="preserve"> </w:t>
      </w:r>
      <w:r w:rsidR="000E423E" w:rsidRPr="008C3998">
        <w:rPr>
          <w:rFonts w:ascii="Oxygen" w:hAnsi="Oxygen" w:cs="B Mitra" w:hint="cs"/>
          <w:color w:val="454545"/>
          <w:rtl/>
        </w:rPr>
        <w:t>منطقه</w:t>
      </w:r>
      <w:r w:rsidR="000E423E" w:rsidRPr="008C3998">
        <w:rPr>
          <w:rFonts w:ascii="Oxygen" w:hAnsi="Oxygen" w:cs="B Mitra"/>
          <w:color w:val="454545"/>
          <w:rtl/>
        </w:rPr>
        <w:t xml:space="preserve"> </w:t>
      </w:r>
      <w:r w:rsidR="000E423E" w:rsidRPr="008C3998">
        <w:rPr>
          <w:rFonts w:ascii="Oxygen" w:hAnsi="Oxygen" w:cs="B Mitra" w:hint="cs"/>
          <w:color w:val="454545"/>
          <w:rtl/>
        </w:rPr>
        <w:t>بوجود</w:t>
      </w:r>
      <w:r w:rsidR="000E423E" w:rsidRPr="008C3998">
        <w:rPr>
          <w:rFonts w:ascii="Oxygen" w:hAnsi="Oxygen" w:cs="B Mitra"/>
          <w:color w:val="454545"/>
          <w:rtl/>
        </w:rPr>
        <w:t xml:space="preserve"> </w:t>
      </w:r>
      <w:r w:rsidR="000E423E" w:rsidRPr="008C3998">
        <w:rPr>
          <w:rFonts w:ascii="Oxygen" w:hAnsi="Oxygen" w:cs="B Mitra" w:hint="cs"/>
          <w:color w:val="454545"/>
          <w:rtl/>
        </w:rPr>
        <w:t>آورده است.</w:t>
      </w:r>
      <w:r w:rsidR="008D4679" w:rsidRPr="008C3998">
        <w:rPr>
          <w:rFonts w:ascii="Oxygen" w:hAnsi="Oxygen" w:cs="B Mitra" w:hint="cs"/>
          <w:color w:val="454545"/>
          <w:rtl/>
        </w:rPr>
        <w:t xml:space="preserve"> در ماده 51، </w:t>
      </w:r>
      <w:r w:rsidR="008D4679" w:rsidRPr="008C3998">
        <w:rPr>
          <w:rFonts w:ascii="Oxygen" w:hAnsi="Oxygen" w:cs="B Mitra"/>
          <w:color w:val="454545"/>
          <w:rtl/>
        </w:rPr>
        <w:t>بخش 11</w:t>
      </w:r>
      <w:r w:rsidR="008D4679" w:rsidRPr="008C3998">
        <w:rPr>
          <w:rFonts w:ascii="Oxygen" w:hAnsi="Oxygen" w:cs="B Mitra" w:hint="cs"/>
          <w:color w:val="454545"/>
          <w:rtl/>
        </w:rPr>
        <w:t xml:space="preserve"> (حمل‌ونقل</w:t>
      </w:r>
      <w:r w:rsidR="008D4679" w:rsidRPr="008C3998">
        <w:rPr>
          <w:rFonts w:ascii="Oxygen" w:hAnsi="Oxygen" w:cs="B Mitra"/>
          <w:color w:val="454545"/>
          <w:rtl/>
        </w:rPr>
        <w:t xml:space="preserve"> </w:t>
      </w:r>
      <w:r w:rsidR="008D4679" w:rsidRPr="008C3998">
        <w:rPr>
          <w:rFonts w:ascii="Oxygen" w:hAnsi="Oxygen" w:cs="B Mitra" w:hint="cs"/>
          <w:color w:val="454545"/>
          <w:rtl/>
        </w:rPr>
        <w:t>و</w:t>
      </w:r>
      <w:r w:rsidR="008D4679" w:rsidRPr="008C3998">
        <w:rPr>
          <w:rFonts w:ascii="Oxygen" w:hAnsi="Oxygen" w:cs="B Mitra"/>
          <w:color w:val="454545"/>
          <w:rtl/>
        </w:rPr>
        <w:t xml:space="preserve"> </w:t>
      </w:r>
      <w:r w:rsidR="008D4679" w:rsidRPr="008C3998">
        <w:rPr>
          <w:rFonts w:ascii="Oxygen" w:hAnsi="Oxygen" w:cs="B Mitra" w:hint="cs"/>
          <w:color w:val="454545"/>
          <w:rtl/>
        </w:rPr>
        <w:t xml:space="preserve">مسکن) </w:t>
      </w:r>
      <w:r w:rsidR="008D4679" w:rsidRPr="008C3998">
        <w:rPr>
          <w:rFonts w:ascii="Oxygen" w:hAnsi="Oxygen" w:cs="B Mitra"/>
          <w:color w:val="454545"/>
          <w:rtl/>
        </w:rPr>
        <w:t xml:space="preserve">قانون </w:t>
      </w:r>
      <w:r w:rsidR="007C32AA" w:rsidRPr="008C3998">
        <w:rPr>
          <w:rFonts w:ascii="Oxygen" w:hAnsi="Oxygen" w:cs="B Mitra" w:hint="cs"/>
          <w:color w:val="454545"/>
          <w:rtl/>
        </w:rPr>
        <w:t>«</w:t>
      </w:r>
      <w:r w:rsidR="008D4679" w:rsidRPr="008C3998">
        <w:rPr>
          <w:rFonts w:ascii="Oxygen" w:hAnsi="Oxygen" w:cs="B Mitra"/>
          <w:color w:val="454545"/>
          <w:rtl/>
        </w:rPr>
        <w:t>برنامه پنج</w:t>
      </w:r>
      <w:r w:rsidR="008D4679" w:rsidRPr="008C3998">
        <w:rPr>
          <w:rFonts w:ascii="Oxygen" w:hAnsi="Oxygen" w:cs="B Mitra" w:hint="cs"/>
          <w:color w:val="454545"/>
          <w:rtl/>
        </w:rPr>
        <w:t xml:space="preserve"> </w:t>
      </w:r>
      <w:r w:rsidR="008D4679" w:rsidRPr="008C3998">
        <w:rPr>
          <w:rFonts w:ascii="Oxygen" w:hAnsi="Oxygen" w:cs="B Mitra"/>
          <w:color w:val="454545"/>
          <w:rtl/>
        </w:rPr>
        <w:t>ساله ششم</w:t>
      </w:r>
      <w:r w:rsidR="007C32AA" w:rsidRPr="008C3998">
        <w:rPr>
          <w:rFonts w:ascii="Oxygen" w:hAnsi="Oxygen" w:cs="B Mitra" w:hint="cs"/>
          <w:color w:val="454545"/>
          <w:rtl/>
        </w:rPr>
        <w:t>»،</w:t>
      </w:r>
      <w:r w:rsidR="008D4679" w:rsidRPr="008C3998">
        <w:rPr>
          <w:rFonts w:ascii="Oxygen" w:hAnsi="Oxygen" w:cs="B Mitra"/>
          <w:color w:val="454545"/>
          <w:rtl/>
        </w:rPr>
        <w:t xml:space="preserve"> توسعه اقتصادی، اجتماعی و فرهنگی جمهوری اس</w:t>
      </w:r>
      <w:r w:rsidR="008D4679" w:rsidRPr="008C3998">
        <w:rPr>
          <w:rFonts w:ascii="Oxygen" w:hAnsi="Oxygen" w:cs="B Mitra" w:hint="cs"/>
          <w:color w:val="454545"/>
          <w:rtl/>
        </w:rPr>
        <w:t>لا</w:t>
      </w:r>
      <w:r w:rsidR="008D4679" w:rsidRPr="008C3998">
        <w:rPr>
          <w:rFonts w:ascii="Oxygen" w:hAnsi="Oxygen" w:cs="B Mitra"/>
          <w:color w:val="454545"/>
          <w:rtl/>
        </w:rPr>
        <w:t>می ایرا</w:t>
      </w:r>
      <w:r w:rsidR="008D4679" w:rsidRPr="008C3998">
        <w:rPr>
          <w:rFonts w:ascii="Oxygen" w:hAnsi="Oxygen" w:cs="B Mitra" w:hint="cs"/>
          <w:color w:val="454545"/>
          <w:rtl/>
        </w:rPr>
        <w:t xml:space="preserve">ن </w:t>
      </w:r>
      <w:r w:rsidR="008D4679" w:rsidRPr="008C3998">
        <w:rPr>
          <w:rFonts w:ascii="Oxygen" w:hAnsi="Oxygen" w:cs="B Mitra"/>
          <w:color w:val="454545"/>
          <w:rtl/>
        </w:rPr>
        <w:t xml:space="preserve">با رعايت سیاست‌های کلی اصل چهل و چهارم </w:t>
      </w:r>
      <w:r w:rsidR="008D4679" w:rsidRPr="008C3998">
        <w:rPr>
          <w:rFonts w:ascii="Oxygen" w:hAnsi="Oxygen" w:cs="B Mitra" w:hint="cs"/>
          <w:color w:val="454545"/>
          <w:rtl/>
        </w:rPr>
        <w:t xml:space="preserve">(44) </w:t>
      </w:r>
      <w:r w:rsidR="008D4679" w:rsidRPr="008C3998">
        <w:rPr>
          <w:rFonts w:ascii="Oxygen" w:hAnsi="Oxygen" w:cs="B Mitra"/>
          <w:color w:val="454545"/>
          <w:rtl/>
        </w:rPr>
        <w:t>قانون اساسی در راستای مردمی</w:t>
      </w:r>
      <w:r w:rsidR="008D4679" w:rsidRPr="008C3998">
        <w:rPr>
          <w:rFonts w:ascii="Oxygen" w:hAnsi="Oxygen" w:cs="B Mitra" w:hint="cs"/>
          <w:color w:val="454545"/>
          <w:rtl/>
        </w:rPr>
        <w:t>‌</w:t>
      </w:r>
      <w:r w:rsidR="008D4679" w:rsidRPr="008C3998">
        <w:rPr>
          <w:rFonts w:ascii="Oxygen" w:hAnsi="Oxygen" w:cs="B Mitra"/>
          <w:color w:val="454545"/>
          <w:rtl/>
        </w:rPr>
        <w:t>شدن اقتصاد و گسترش زيرساخت</w:t>
      </w:r>
      <w:r w:rsidR="008D4679" w:rsidRPr="008C3998">
        <w:rPr>
          <w:rFonts w:ascii="Oxygen" w:hAnsi="Oxygen" w:cs="B Mitra" w:hint="cs"/>
          <w:color w:val="454545"/>
          <w:rtl/>
        </w:rPr>
        <w:t>‌</w:t>
      </w:r>
      <w:r w:rsidR="008D4679" w:rsidRPr="008C3998">
        <w:rPr>
          <w:rFonts w:ascii="Oxygen" w:hAnsi="Oxygen" w:cs="B Mitra"/>
          <w:color w:val="454545"/>
          <w:rtl/>
        </w:rPr>
        <w:t xml:space="preserve">های مورد نیاز برای خدمات تجاری خارجی و افزايش عبور </w:t>
      </w:r>
      <w:r w:rsidR="008D4679" w:rsidRPr="008C3998">
        <w:rPr>
          <w:rFonts w:ascii="Oxygen" w:hAnsi="Oxygen" w:cs="B Mitra" w:hint="cs"/>
          <w:color w:val="454545"/>
          <w:rtl/>
        </w:rPr>
        <w:t>(</w:t>
      </w:r>
      <w:r w:rsidR="008D4679" w:rsidRPr="008C3998">
        <w:rPr>
          <w:rFonts w:ascii="Oxygen" w:hAnsi="Oxygen" w:cs="B Mitra"/>
          <w:color w:val="454545"/>
          <w:rtl/>
        </w:rPr>
        <w:t>ترانزيت</w:t>
      </w:r>
      <w:r w:rsidR="008D4679" w:rsidRPr="008C3998">
        <w:rPr>
          <w:rFonts w:ascii="Oxygen" w:hAnsi="Oxygen" w:cs="B Mitra" w:hint="cs"/>
          <w:color w:val="454545"/>
          <w:rtl/>
        </w:rPr>
        <w:t xml:space="preserve">) </w:t>
      </w:r>
      <w:r w:rsidR="008D4679" w:rsidRPr="008C3998">
        <w:rPr>
          <w:rFonts w:ascii="Oxygen" w:hAnsi="Oxygen" w:cs="B Mitra"/>
          <w:color w:val="454545"/>
          <w:rtl/>
        </w:rPr>
        <w:t>و حل مشک</w:t>
      </w:r>
      <w:r w:rsidR="008D4679" w:rsidRPr="008C3998">
        <w:rPr>
          <w:rFonts w:ascii="Oxygen" w:hAnsi="Oxygen" w:cs="B Mitra" w:hint="cs"/>
          <w:color w:val="454545"/>
          <w:rtl/>
        </w:rPr>
        <w:t>لا</w:t>
      </w:r>
      <w:r w:rsidR="008D4679" w:rsidRPr="008C3998">
        <w:rPr>
          <w:rFonts w:ascii="Oxygen" w:hAnsi="Oxygen" w:cs="B Mitra"/>
          <w:color w:val="454545"/>
          <w:rtl/>
        </w:rPr>
        <w:t>ت حمل</w:t>
      </w:r>
      <w:r w:rsidR="008D4679" w:rsidRPr="008C3998">
        <w:rPr>
          <w:rFonts w:ascii="Oxygen" w:hAnsi="Oxygen" w:cs="B Mitra" w:hint="cs"/>
          <w:color w:val="454545"/>
          <w:rtl/>
        </w:rPr>
        <w:t>‌</w:t>
      </w:r>
      <w:r w:rsidR="008D4679" w:rsidRPr="008C3998">
        <w:rPr>
          <w:rFonts w:ascii="Oxygen" w:hAnsi="Oxygen" w:cs="B Mitra"/>
          <w:color w:val="454545"/>
          <w:rtl/>
        </w:rPr>
        <w:t>ونقل</w:t>
      </w:r>
      <w:r w:rsidR="008D4679" w:rsidRPr="008C3998">
        <w:rPr>
          <w:rFonts w:ascii="Oxygen" w:hAnsi="Oxygen" w:cs="B Mitra" w:hint="cs"/>
          <w:color w:val="454545"/>
          <w:rtl/>
        </w:rPr>
        <w:t xml:space="preserve"> دستورالعمل</w:t>
      </w:r>
      <w:r w:rsidR="000D2FA8" w:rsidRPr="008C3998">
        <w:rPr>
          <w:rFonts w:ascii="Oxygen" w:hAnsi="Oxygen" w:cs="B Mitra" w:hint="cs"/>
          <w:color w:val="454545"/>
          <w:rtl/>
        </w:rPr>
        <w:t>‌</w:t>
      </w:r>
      <w:r w:rsidR="008D4679" w:rsidRPr="008C3998">
        <w:rPr>
          <w:rFonts w:ascii="Oxygen" w:hAnsi="Oxygen" w:cs="B Mitra" w:hint="cs"/>
          <w:color w:val="454545"/>
          <w:rtl/>
        </w:rPr>
        <w:t>هایی را به سازمان بنادر و دریانوردی ابلاغ کرد است. طبق این سند سازمان بنادر در دو بخش می</w:t>
      </w:r>
      <w:r w:rsidR="000D2FA8" w:rsidRPr="008C3998">
        <w:rPr>
          <w:rFonts w:ascii="Oxygen" w:hAnsi="Oxygen" w:cs="B Mitra" w:hint="cs"/>
          <w:color w:val="454545"/>
          <w:rtl/>
        </w:rPr>
        <w:t>‌</w:t>
      </w:r>
      <w:r w:rsidR="008D4679" w:rsidRPr="008C3998">
        <w:rPr>
          <w:rFonts w:ascii="Oxygen" w:hAnsi="Oxygen" w:cs="B Mitra" w:hint="cs"/>
          <w:color w:val="454545"/>
          <w:rtl/>
        </w:rPr>
        <w:t>توانند برنامه های توس</w:t>
      </w:r>
      <w:r w:rsidR="00724AB2" w:rsidRPr="008C3998">
        <w:rPr>
          <w:rFonts w:ascii="Oxygen" w:hAnsi="Oxygen" w:cs="B Mitra" w:hint="cs"/>
          <w:color w:val="454545"/>
          <w:rtl/>
        </w:rPr>
        <w:t>ع</w:t>
      </w:r>
      <w:r w:rsidR="008D4679" w:rsidRPr="008C3998">
        <w:rPr>
          <w:rFonts w:ascii="Oxygen" w:hAnsi="Oxygen" w:cs="B Mitra" w:hint="cs"/>
          <w:color w:val="454545"/>
          <w:rtl/>
        </w:rPr>
        <w:t xml:space="preserve">ه خود را پیش ببرند: تشکیل </w:t>
      </w:r>
      <w:r w:rsidR="007C32AA" w:rsidRPr="008C3998">
        <w:rPr>
          <w:rFonts w:ascii="Oxygen" w:hAnsi="Oxygen" w:cs="B Mitra" w:hint="cs"/>
          <w:color w:val="454545"/>
          <w:rtl/>
        </w:rPr>
        <w:t>ش</w:t>
      </w:r>
      <w:r w:rsidR="008D4679" w:rsidRPr="008C3998">
        <w:rPr>
          <w:rFonts w:ascii="Oxygen" w:hAnsi="Oxygen" w:cs="B Mitra" w:hint="cs"/>
          <w:color w:val="454545"/>
          <w:rtl/>
        </w:rPr>
        <w:t>رکت</w:t>
      </w:r>
      <w:r w:rsidR="000D2FA8" w:rsidRPr="008C3998">
        <w:rPr>
          <w:rFonts w:ascii="Oxygen" w:hAnsi="Oxygen" w:cs="B Mitra" w:hint="cs"/>
          <w:color w:val="454545"/>
          <w:rtl/>
        </w:rPr>
        <w:t>‌</w:t>
      </w:r>
      <w:r w:rsidR="008D4679" w:rsidRPr="008C3998">
        <w:rPr>
          <w:rFonts w:ascii="Oxygen" w:hAnsi="Oxygen" w:cs="B Mitra" w:hint="cs"/>
          <w:color w:val="454545"/>
          <w:rtl/>
        </w:rPr>
        <w:t>های سرمایه</w:t>
      </w:r>
      <w:r w:rsidR="000D2FA8" w:rsidRPr="008C3998">
        <w:rPr>
          <w:rFonts w:ascii="Oxygen" w:hAnsi="Oxygen" w:cs="B Mitra" w:hint="cs"/>
          <w:color w:val="454545"/>
          <w:rtl/>
        </w:rPr>
        <w:t>‌</w:t>
      </w:r>
      <w:r w:rsidR="008D4679" w:rsidRPr="008C3998">
        <w:rPr>
          <w:rFonts w:ascii="Oxygen" w:hAnsi="Oxygen" w:cs="B Mitra" w:hint="cs"/>
          <w:color w:val="454545"/>
          <w:rtl/>
        </w:rPr>
        <w:t>گذاری برای افزایش ارتباطات بین</w:t>
      </w:r>
      <w:r w:rsidR="000D2FA8" w:rsidRPr="008C3998">
        <w:rPr>
          <w:rFonts w:ascii="Oxygen" w:hAnsi="Oxygen" w:cs="B Mitra" w:hint="cs"/>
          <w:color w:val="454545"/>
          <w:rtl/>
        </w:rPr>
        <w:t>‌</w:t>
      </w:r>
      <w:r w:rsidR="008D4679" w:rsidRPr="008C3998">
        <w:rPr>
          <w:rFonts w:ascii="Oxygen" w:hAnsi="Oxygen" w:cs="B Mitra" w:hint="cs"/>
          <w:color w:val="454545"/>
          <w:rtl/>
        </w:rPr>
        <w:t>المللی</w:t>
      </w:r>
      <w:r w:rsidR="0003269A" w:rsidRPr="008C3998">
        <w:rPr>
          <w:rFonts w:ascii="Oxygen" w:hAnsi="Oxygen" w:cs="B Mitra" w:hint="cs"/>
          <w:color w:val="454545"/>
          <w:rtl/>
        </w:rPr>
        <w:t xml:space="preserve"> در بنادر اصلی</w:t>
      </w:r>
      <w:r w:rsidR="008D4679" w:rsidRPr="008C3998">
        <w:rPr>
          <w:rFonts w:ascii="Oxygen" w:hAnsi="Oxygen" w:cs="B Mitra" w:hint="cs"/>
          <w:color w:val="454545"/>
          <w:rtl/>
        </w:rPr>
        <w:t xml:space="preserve"> و اعطای مجوز برای احداث بنادر کوچک برای حمایت از اقتصادی محلی.</w:t>
      </w:r>
    </w:p>
    <w:p w14:paraId="2F6A7652" w14:textId="24FEF7EC" w:rsidR="00A159AC" w:rsidRPr="008C3998" w:rsidRDefault="00A159AC" w:rsidP="00A159AC">
      <w:pPr>
        <w:pStyle w:val="NormalWeb"/>
        <w:bidi/>
        <w:spacing w:before="0" w:beforeAutospacing="0" w:after="0" w:afterAutospacing="0" w:line="276" w:lineRule="auto"/>
        <w:jc w:val="center"/>
        <w:textAlignment w:val="baseline"/>
        <w:rPr>
          <w:rFonts w:ascii="Oxygen" w:hAnsi="Oxygen" w:cs="B Mitra"/>
          <w:color w:val="454545"/>
          <w:sz w:val="20"/>
          <w:szCs w:val="20"/>
        </w:rPr>
      </w:pPr>
      <w:r w:rsidRPr="008C3998">
        <w:rPr>
          <w:rFonts w:ascii="Oxygen" w:hAnsi="Oxygen" w:cs="B Mitra" w:hint="cs"/>
          <w:color w:val="454545"/>
          <w:sz w:val="20"/>
          <w:szCs w:val="20"/>
          <w:rtl/>
        </w:rPr>
        <w:t xml:space="preserve">تصویر 2. </w:t>
      </w:r>
      <w:r w:rsidRPr="008C3998">
        <w:rPr>
          <w:rFonts w:ascii="Oxygen" w:hAnsi="Oxygen" w:cs="B Mitra" w:hint="cs"/>
          <w:color w:val="454545"/>
          <w:sz w:val="20"/>
          <w:szCs w:val="20"/>
          <w:rtl/>
          <w:lang w:bidi="fa-IR"/>
        </w:rPr>
        <w:t xml:space="preserve">اینفوگرافیک اسناد بالادست ملی در دو سطح کشوری و دریایی در خصوص بنادر اصلی </w:t>
      </w:r>
      <w:r w:rsidRPr="008C3998">
        <w:rPr>
          <w:rFonts w:ascii="Oxygen" w:hAnsi="Oxygen" w:cs="B Mitra"/>
          <w:color w:val="454545"/>
          <w:sz w:val="20"/>
          <w:szCs w:val="20"/>
          <w:rtl/>
          <w:lang w:bidi="fa-IR"/>
        </w:rPr>
        <w:t>(بندر امام‌خمینی)</w:t>
      </w:r>
      <w:r w:rsidRPr="008C3998">
        <w:rPr>
          <w:rFonts w:ascii="Oxygen" w:hAnsi="Oxygen" w:cs="B Mitra" w:hint="cs"/>
          <w:color w:val="454545"/>
          <w:sz w:val="20"/>
          <w:szCs w:val="20"/>
          <w:rtl/>
          <w:lang w:bidi="fa-IR"/>
        </w:rPr>
        <w:t>. مأخذ: نگارندگان، 1404.</w:t>
      </w:r>
    </w:p>
    <w:p w14:paraId="1900AF4D" w14:textId="2249F75D" w:rsidR="00A159AC" w:rsidRPr="008C3998" w:rsidRDefault="00A159AC" w:rsidP="00A159AC">
      <w:pPr>
        <w:pStyle w:val="NormalWeb"/>
        <w:bidi/>
        <w:spacing w:before="0" w:beforeAutospacing="0" w:after="0" w:afterAutospacing="0" w:line="276" w:lineRule="auto"/>
        <w:jc w:val="center"/>
        <w:textAlignment w:val="baseline"/>
        <w:rPr>
          <w:rFonts w:ascii="Oxygen" w:hAnsi="Oxygen" w:cs="B Mitra"/>
          <w:color w:val="454545"/>
          <w:sz w:val="20"/>
          <w:szCs w:val="20"/>
          <w:rtl/>
        </w:rPr>
      </w:pPr>
    </w:p>
    <w:p w14:paraId="63C66451" w14:textId="3CC51CC1" w:rsidR="00A159AC" w:rsidRPr="008C3998" w:rsidRDefault="00A159AC" w:rsidP="00A159AC">
      <w:pPr>
        <w:pStyle w:val="NormalWeb"/>
        <w:bidi/>
        <w:spacing w:before="0" w:beforeAutospacing="0" w:after="0" w:afterAutospacing="0" w:line="276" w:lineRule="auto"/>
        <w:jc w:val="both"/>
        <w:textAlignment w:val="baseline"/>
        <w:rPr>
          <w:rFonts w:ascii="Oxygen" w:hAnsi="Oxygen" w:cs="B Mitra"/>
          <w:color w:val="454545"/>
          <w:rtl/>
        </w:rPr>
      </w:pPr>
    </w:p>
    <w:p w14:paraId="2A0E0952" w14:textId="111BF0E2" w:rsidR="0005033C" w:rsidRPr="008C3998" w:rsidRDefault="0005033C" w:rsidP="0005033C">
      <w:pPr>
        <w:pStyle w:val="a2"/>
        <w:numPr>
          <w:ilvl w:val="0"/>
          <w:numId w:val="1"/>
        </w:numPr>
        <w:spacing w:before="240"/>
        <w:rPr>
          <w:rFonts w:cs="B Mitra"/>
          <w:b/>
          <w:bCs/>
          <w:rtl/>
        </w:rPr>
      </w:pPr>
      <w:r w:rsidRPr="008C3998">
        <w:rPr>
          <w:rFonts w:cs="B Mitra" w:hint="cs"/>
          <w:b/>
          <w:bCs/>
          <w:rtl/>
        </w:rPr>
        <w:lastRenderedPageBreak/>
        <w:t>اسناد منطقه</w:t>
      </w:r>
      <w:r w:rsidR="001F3F79" w:rsidRPr="008C3998">
        <w:rPr>
          <w:rFonts w:cs="B Mitra" w:hint="cs"/>
          <w:b/>
          <w:bCs/>
          <w:rtl/>
        </w:rPr>
        <w:t>‌</w:t>
      </w:r>
      <w:r w:rsidRPr="008C3998">
        <w:rPr>
          <w:rFonts w:cs="B Mitra" w:hint="cs"/>
          <w:b/>
          <w:bCs/>
          <w:rtl/>
        </w:rPr>
        <w:t xml:space="preserve">ای </w:t>
      </w:r>
    </w:p>
    <w:p w14:paraId="778859A4" w14:textId="77777777" w:rsidR="0005033C" w:rsidRPr="008C3998" w:rsidRDefault="0005033C" w:rsidP="0005033C">
      <w:pPr>
        <w:pStyle w:val="texte"/>
        <w:shd w:val="clear" w:color="auto" w:fill="FFFFFF"/>
        <w:bidi/>
        <w:spacing w:before="0" w:beforeAutospacing="0" w:after="0" w:afterAutospacing="0" w:line="276" w:lineRule="auto"/>
        <w:jc w:val="both"/>
        <w:rPr>
          <w:rFonts w:ascii="Verdana" w:hAnsi="Verdana" w:cs="B Mitra"/>
          <w:color w:val="333333"/>
          <w:rtl/>
        </w:rPr>
      </w:pPr>
      <w:r w:rsidRPr="008C3998">
        <w:rPr>
          <w:rFonts w:ascii="Verdana" w:hAnsi="Verdana" w:cs="B Mitra" w:hint="cs"/>
          <w:color w:val="333333"/>
          <w:rtl/>
        </w:rPr>
        <w:t xml:space="preserve">در طرح‌های توسعه منطقه‌ای بنادر با عطف به سیاست‌ها و چشم‌اندازهای کلان ملی، در حوزه توسعه صنعتی، اقتصادی، گردشگری، محیط‌زیست و سکونتی، برنامه توسعه بنادر را در انطباق با برنامه‌های ملی طرح‌ریزی و برنامه‌ریزی شده‌است. با تکیه بر پتانسیل‌های بندری در مناطق مختلف شرق و جنوب، برای هر بندر و شهر بندری سیاستی تعریف شده‌است که بتواند به همه ابعاد چشم‌انداز توسعه ملی 1404 پاسخ دهد. </w:t>
      </w:r>
    </w:p>
    <w:p w14:paraId="44E3D406" w14:textId="77777777" w:rsidR="0005033C" w:rsidRPr="008C3998" w:rsidRDefault="0005033C" w:rsidP="0005033C">
      <w:pPr>
        <w:pStyle w:val="texte"/>
        <w:shd w:val="clear" w:color="auto" w:fill="FFFFFF"/>
        <w:bidi/>
        <w:spacing w:before="0" w:beforeAutospacing="0" w:after="0" w:afterAutospacing="0" w:line="276" w:lineRule="auto"/>
        <w:jc w:val="both"/>
        <w:rPr>
          <w:rFonts w:ascii="Verdana" w:hAnsi="Verdana" w:cs="B Mitra"/>
          <w:color w:val="333333"/>
        </w:rPr>
      </w:pPr>
      <w:r w:rsidRPr="008C3998">
        <w:rPr>
          <w:rFonts w:ascii="Verdana" w:hAnsi="Verdana" w:cs="B Mitra" w:hint="cs"/>
          <w:color w:val="333333"/>
          <w:rtl/>
        </w:rPr>
        <w:t xml:space="preserve">در حوزه بنادر استان خوزستان به ویژه در بنادر مهم ناحیه غربی استان </w:t>
      </w:r>
      <w:r w:rsidRPr="008C3998">
        <w:rPr>
          <w:rFonts w:ascii="Verdana" w:hAnsi="Verdana" w:cs="B Mitra"/>
          <w:color w:val="333333"/>
          <w:rtl/>
        </w:rPr>
        <w:t>شامل بندرامام خمینی، بندر خرمشهر، بندر آبادان،</w:t>
      </w:r>
      <w:r w:rsidRPr="008C3998">
        <w:rPr>
          <w:rFonts w:ascii="Verdana" w:hAnsi="Verdana" w:cs="B Mitra" w:hint="cs"/>
          <w:color w:val="333333"/>
          <w:rtl/>
        </w:rPr>
        <w:t xml:space="preserve"> اعم برنامه‌های ارائه‌شده با توجه به نقش استراتژیک بنادر در صنعت، تجارت و مسیر ارتباطی در دو سطح ملی و بین‌الملی، بر این مبنا برنامه‌ریزی شده‌اند و سایر اقدامات در سطح میانه یا خرد در روندی تکاملی با اقتصاد و سیستم حمل‌ونقل بنادر تعریف شده‌است.  </w:t>
      </w:r>
    </w:p>
    <w:p w14:paraId="7349D64C" w14:textId="2D0CE6AB" w:rsidR="0005033C" w:rsidRPr="008C3998" w:rsidRDefault="0005033C" w:rsidP="0005033C">
      <w:pPr>
        <w:pStyle w:val="texte"/>
        <w:shd w:val="clear" w:color="auto" w:fill="FFFFFF"/>
        <w:bidi/>
        <w:spacing w:before="0" w:beforeAutospacing="0" w:after="0" w:afterAutospacing="0" w:line="276" w:lineRule="auto"/>
        <w:jc w:val="both"/>
        <w:rPr>
          <w:rFonts w:ascii="Verdana" w:hAnsi="Verdana" w:cs="B Mitra"/>
          <w:color w:val="333333"/>
          <w:rtl/>
        </w:rPr>
      </w:pPr>
      <w:r w:rsidRPr="008C3998">
        <w:rPr>
          <w:rFonts w:ascii="Verdana" w:hAnsi="Verdana" w:cs="B Mitra" w:hint="cs"/>
          <w:color w:val="333333"/>
          <w:rtl/>
        </w:rPr>
        <w:t xml:space="preserve">با مروری بر اسناد منطقه‌ای، دو سیاست توسعه صنعتی و ارتباطی بر مبنای سیاست‌های ملی برنامه‌ریزی </w:t>
      </w:r>
      <w:r w:rsidR="00DC0BC0" w:rsidRPr="008C3998">
        <w:rPr>
          <w:rFonts w:ascii="Verdana" w:hAnsi="Verdana" w:cs="B Mitra" w:hint="cs"/>
          <w:color w:val="333333"/>
          <w:rtl/>
        </w:rPr>
        <w:t>و</w:t>
      </w:r>
      <w:r w:rsidRPr="008C3998">
        <w:rPr>
          <w:rFonts w:ascii="Verdana" w:hAnsi="Verdana" w:cs="B Mitra" w:hint="cs"/>
          <w:color w:val="333333"/>
          <w:rtl/>
        </w:rPr>
        <w:t xml:space="preserve"> در راستای تحقق اهداف اقتصاد ملی و منطقه‌ای، با مدیریت فعالیت‌های صنعتی مختلف طرح‌ریزی شده‌است. آنچه در این طرح‌ها مورد توجه است و در اهم برنامه‌های توسعه بنادر قرار خواهد گرفت، توجه به مباحث برنامه‌ای در سطح منطقه‌ای و میانه است که بتوان حلقه اتصل بندر را در سطح ملی بازتعریف و ارتقاء داد. بنابراین سیاست‌های ملی در صنایع استراتژیک تنها توجیهی بر اهمیت مکان بنادر غربی خوزستان در کشور است و از طرفی بندر امام خمینی به‌عنوان مفصل و عطف ارتباطی و صنعتی کشور در سطح ملی و بین‌المللی از اهمیت بالایی در اقدامات زیربنایی و زیرساختی توسعه می‌باشد. </w:t>
      </w:r>
    </w:p>
    <w:p w14:paraId="72AF25EE" w14:textId="3D3AD2B2" w:rsidR="0005033C" w:rsidRPr="008C3998" w:rsidRDefault="00DC0BC0" w:rsidP="0005033C">
      <w:pPr>
        <w:pStyle w:val="texte"/>
        <w:shd w:val="clear" w:color="auto" w:fill="FFFFFF"/>
        <w:bidi/>
        <w:spacing w:before="0" w:beforeAutospacing="0" w:after="0" w:afterAutospacing="0" w:line="276" w:lineRule="auto"/>
        <w:jc w:val="both"/>
        <w:rPr>
          <w:rFonts w:ascii="Verdana" w:hAnsi="Verdana" w:cs="B Mitra"/>
          <w:color w:val="333333"/>
          <w:rtl/>
        </w:rPr>
      </w:pPr>
      <w:r w:rsidRPr="008C3998">
        <w:rPr>
          <w:rFonts w:ascii="Verdana" w:hAnsi="Verdana" w:cs="B Mitra" w:hint="cs"/>
          <w:color w:val="333333"/>
          <w:rtl/>
        </w:rPr>
        <w:t>سه</w:t>
      </w:r>
      <w:r w:rsidR="0005033C" w:rsidRPr="008C3998">
        <w:rPr>
          <w:rFonts w:ascii="Verdana" w:hAnsi="Verdana" w:cs="B Mitra" w:hint="cs"/>
          <w:color w:val="333333"/>
          <w:rtl/>
        </w:rPr>
        <w:t xml:space="preserve"> سند منطقه</w:t>
      </w:r>
      <w:r w:rsidR="0018601C" w:rsidRPr="008C3998">
        <w:rPr>
          <w:rFonts w:ascii="Verdana" w:hAnsi="Verdana" w:cs="B Mitra" w:hint="cs"/>
          <w:color w:val="333333"/>
          <w:rtl/>
        </w:rPr>
        <w:t>‌</w:t>
      </w:r>
      <w:r w:rsidR="0005033C" w:rsidRPr="008C3998">
        <w:rPr>
          <w:rFonts w:ascii="Verdana" w:hAnsi="Verdana" w:cs="B Mitra" w:hint="cs"/>
          <w:color w:val="333333"/>
          <w:rtl/>
        </w:rPr>
        <w:t>ای در حوزه بندر امام خمینی شامل «طرح تفصیلی منطقه حد فاصل پلیس راه تا بندر امام خمینی»؛ «طرح</w:t>
      </w:r>
      <w:r w:rsidRPr="008C3998">
        <w:rPr>
          <w:rFonts w:ascii="Verdana" w:hAnsi="Verdana" w:cs="B Mitra" w:hint="cs"/>
          <w:color w:val="333333"/>
          <w:rtl/>
        </w:rPr>
        <w:t xml:space="preserve"> </w:t>
      </w:r>
      <w:r w:rsidR="0005033C" w:rsidRPr="008C3998">
        <w:rPr>
          <w:rFonts w:ascii="Verdana" w:hAnsi="Verdana" w:cs="B Mitra" w:hint="cs"/>
          <w:color w:val="333333"/>
          <w:rtl/>
        </w:rPr>
        <w:t>جامع گردشگری استان خوزستان»؛ «سند آمایش سرزمین استان خوزستان» بر اساس سیاست</w:t>
      </w:r>
      <w:r w:rsidR="0018601C" w:rsidRPr="008C3998">
        <w:rPr>
          <w:rFonts w:ascii="Verdana" w:hAnsi="Verdana" w:cs="B Mitra" w:hint="cs"/>
          <w:color w:val="333333"/>
          <w:rtl/>
        </w:rPr>
        <w:t>‌</w:t>
      </w:r>
      <w:r w:rsidR="0005033C" w:rsidRPr="008C3998">
        <w:rPr>
          <w:rFonts w:ascii="Verdana" w:hAnsi="Verdana" w:cs="B Mitra" w:hint="cs"/>
          <w:color w:val="333333"/>
          <w:rtl/>
        </w:rPr>
        <w:t xml:space="preserve">های توسعه در اسناد مرور شده ملی بررسی شد.  </w:t>
      </w:r>
    </w:p>
    <w:p w14:paraId="444F1345" w14:textId="0C55C872" w:rsidR="0005033C" w:rsidRPr="008C3998" w:rsidRDefault="0018601C" w:rsidP="0005033C">
      <w:pPr>
        <w:pStyle w:val="texte"/>
        <w:shd w:val="clear" w:color="auto" w:fill="FFFFFF"/>
        <w:bidi/>
        <w:spacing w:before="0" w:beforeAutospacing="0" w:after="0" w:afterAutospacing="0" w:line="276" w:lineRule="auto"/>
        <w:jc w:val="both"/>
        <w:rPr>
          <w:rFonts w:ascii="Verdana" w:hAnsi="Verdana" w:cs="B Mitra"/>
          <w:color w:val="333333"/>
          <w:rtl/>
        </w:rPr>
      </w:pPr>
      <w:r w:rsidRPr="008C3998">
        <w:rPr>
          <w:rFonts w:ascii="Verdana" w:hAnsi="Verdana" w:hint="cs"/>
          <w:noProof/>
          <w:color w:val="333333"/>
          <w:rtl/>
          <w:lang w:val="ar-SA"/>
        </w:rPr>
        <w:drawing>
          <wp:anchor distT="0" distB="0" distL="114300" distR="114300" simplePos="0" relativeHeight="251734016" behindDoc="0" locked="0" layoutInCell="1" allowOverlap="1" wp14:anchorId="2C77CBFE" wp14:editId="11B9EB51">
            <wp:simplePos x="0" y="0"/>
            <wp:positionH relativeFrom="column">
              <wp:posOffset>868680</wp:posOffset>
            </wp:positionH>
            <wp:positionV relativeFrom="paragraph">
              <wp:posOffset>1108075</wp:posOffset>
            </wp:positionV>
            <wp:extent cx="4366260" cy="3242310"/>
            <wp:effectExtent l="0" t="0" r="0" b="0"/>
            <wp:wrapTopAndBottom/>
            <wp:docPr id="1159239736" name="Group 12"/>
            <wp:cNvGraphicFramePr/>
            <a:graphic xmlns:a="http://schemas.openxmlformats.org/drawingml/2006/main">
              <a:graphicData uri="http://schemas.microsoft.com/office/word/2010/wordprocessingGroup">
                <wpg:wgp>
                  <wpg:cNvGrpSpPr/>
                  <wpg:grpSpPr>
                    <a:xfrm>
                      <a:off x="0" y="0"/>
                      <a:ext cx="4366260" cy="3242310"/>
                      <a:chOff x="0" y="0"/>
                      <a:chExt cx="4865584" cy="4105910"/>
                    </a:xfrm>
                  </wpg:grpSpPr>
                  <pic:pic xmlns:pic="http://schemas.openxmlformats.org/drawingml/2006/picture">
                    <pic:nvPicPr>
                      <pic:cNvPr id="1324849790" name="Picture 4"/>
                      <pic:cNvPicPr>
                        <a:picLocks noChangeAspect="1"/>
                      </pic:cNvPicPr>
                    </pic:nvPicPr>
                    <pic:blipFill rotWithShape="1">
                      <a:blip r:embed="rId21" cstate="print">
                        <a:extLst>
                          <a:ext uri="{28A0092B-C50C-407E-A947-70E740481C1C}">
                            <a14:useLocalDpi xmlns:a14="http://schemas.microsoft.com/office/drawing/2010/main" val="0"/>
                          </a:ext>
                        </a:extLst>
                      </a:blip>
                      <a:srcRect l="4681" t="3633" r="4898" b="2741"/>
                      <a:stretch>
                        <a:fillRect/>
                      </a:stretch>
                    </pic:blipFill>
                    <pic:spPr bwMode="auto">
                      <a:xfrm>
                        <a:off x="2180804" y="0"/>
                        <a:ext cx="2684780" cy="4105910"/>
                      </a:xfrm>
                      <a:prstGeom prst="rect">
                        <a:avLst/>
                      </a:prstGeom>
                      <a:noFill/>
                      <a:ln>
                        <a:noFill/>
                      </a:ln>
                      <a:extLst>
                        <a:ext uri="{53640926-AAD7-44D8-BBD7-CCE9431645EC}">
                          <a14:shadowObscured xmlns:a14="http://schemas.microsoft.com/office/drawing/2010/main"/>
                        </a:ext>
                      </a:extLst>
                    </pic:spPr>
                  </pic:pic>
                  <wpg:grpSp>
                    <wpg:cNvPr id="616585727" name="Group 9"/>
                    <wpg:cNvGrpSpPr/>
                    <wpg:grpSpPr>
                      <a:xfrm>
                        <a:off x="0" y="517890"/>
                        <a:ext cx="1913255" cy="3006090"/>
                        <a:chOff x="0" y="0"/>
                        <a:chExt cx="2814955" cy="4316095"/>
                      </a:xfrm>
                    </wpg:grpSpPr>
                    <pic:pic xmlns:pic="http://schemas.openxmlformats.org/drawingml/2006/picture">
                      <pic:nvPicPr>
                        <pic:cNvPr id="1378321177" name="Picture 3"/>
                        <pic:cNvPicPr>
                          <a:picLocks noChangeAspect="1"/>
                        </pic:cNvPicPr>
                      </pic:nvPicPr>
                      <pic:blipFill rotWithShape="1">
                        <a:blip r:embed="rId22" cstate="print">
                          <a:extLst>
                            <a:ext uri="{28A0092B-C50C-407E-A947-70E740481C1C}">
                              <a14:useLocalDpi xmlns:a14="http://schemas.microsoft.com/office/drawing/2010/main" val="0"/>
                            </a:ext>
                          </a:extLst>
                        </a:blip>
                        <a:srcRect l="5360" t="3887" r="3654" b="1859"/>
                        <a:stretch>
                          <a:fillRect/>
                        </a:stretch>
                      </pic:blipFill>
                      <pic:spPr bwMode="auto">
                        <a:xfrm>
                          <a:off x="0" y="0"/>
                          <a:ext cx="2814955" cy="4316095"/>
                        </a:xfrm>
                        <a:prstGeom prst="rect">
                          <a:avLst/>
                        </a:prstGeom>
                        <a:noFill/>
                        <a:ln>
                          <a:noFill/>
                        </a:ln>
                        <a:extLst>
                          <a:ext uri="{53640926-AAD7-44D8-BBD7-CCE9431645EC}">
                            <a14:shadowObscured xmlns:a14="http://schemas.microsoft.com/office/drawing/2010/main"/>
                          </a:ext>
                        </a:extLst>
                      </pic:spPr>
                    </pic:pic>
                    <wps:wsp>
                      <wps:cNvPr id="1783881206" name="Oval 6"/>
                      <wps:cNvSpPr/>
                      <wps:spPr>
                        <a:xfrm>
                          <a:off x="1375646" y="1355416"/>
                          <a:ext cx="457200" cy="1727649"/>
                        </a:xfrm>
                        <a:prstGeom prst="ellipse">
                          <a:avLst/>
                        </a:prstGeom>
                        <a:solidFill>
                          <a:schemeClr val="accent1">
                            <a:alpha val="44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472510" name="Text Box 2"/>
                      <wps:cNvSpPr txBox="1">
                        <a:spLocks noChangeArrowheads="1"/>
                      </wps:cNvSpPr>
                      <wps:spPr bwMode="auto">
                        <a:xfrm>
                          <a:off x="1702519" y="1923119"/>
                          <a:ext cx="306430" cy="342472"/>
                        </a:xfrm>
                        <a:prstGeom prst="rect">
                          <a:avLst/>
                        </a:prstGeom>
                        <a:solidFill>
                          <a:srgbClr val="FFFFFF"/>
                        </a:solidFill>
                        <a:ln w="9525">
                          <a:solidFill>
                            <a:srgbClr val="000000"/>
                          </a:solidFill>
                          <a:miter lim="800000"/>
                          <a:headEnd/>
                          <a:tailEnd/>
                        </a:ln>
                      </wps:spPr>
                      <wps:txbx>
                        <w:txbxContent>
                          <w:p w14:paraId="1E9DF8CF" w14:textId="77777777" w:rsidR="00C5176C" w:rsidRPr="00D8585A" w:rsidRDefault="00C5176C" w:rsidP="00C5176C">
                            <w:pPr>
                              <w:rPr>
                                <w:sz w:val="18"/>
                                <w:szCs w:val="20"/>
                              </w:rPr>
                            </w:pPr>
                            <w:r w:rsidRPr="00D8585A">
                              <w:rPr>
                                <w:rFonts w:hint="cs"/>
                                <w:sz w:val="18"/>
                                <w:szCs w:val="20"/>
                                <w:rtl/>
                              </w:rPr>
                              <w:t>4</w:t>
                            </w:r>
                          </w:p>
                        </w:txbxContent>
                      </wps:txbx>
                      <wps:bodyPr rot="0" vert="horz" wrap="square" lIns="91440" tIns="45720" rIns="91440" bIns="45720" anchor="t" anchorCtr="0">
                        <a:noAutofit/>
                      </wps:bodyPr>
                    </wps:wsp>
                  </wpg:grpSp>
                  <wps:wsp>
                    <wps:cNvPr id="1762012682" name="Straight Arrow Connector 11"/>
                    <wps:cNvCnPr/>
                    <wps:spPr>
                      <a:xfrm>
                        <a:off x="1362328" y="2011376"/>
                        <a:ext cx="1283768" cy="45719"/>
                      </a:xfrm>
                      <a:prstGeom prst="straightConnector1">
                        <a:avLst/>
                      </a:prstGeom>
                      <a:ln w="28575">
                        <a:solidFill>
                          <a:schemeClr val="accent5">
                            <a:lumMod val="75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w:r>
      <w:r w:rsidR="0005033C" w:rsidRPr="008C3998">
        <w:rPr>
          <w:rFonts w:ascii="Verdana" w:hAnsi="Verdana" w:cs="B Mitra" w:hint="cs"/>
          <w:color w:val="333333"/>
          <w:rtl/>
        </w:rPr>
        <w:t>«طرح تفصیلی منطقه حد فاصل پلیس راه تا بندر امام خمینی» در سال 1378 در سازمان مسکن و شهرسازی استان خوزستان تهیه و تصویب شد. این طرح بر توسعه بندر و فعالیت</w:t>
      </w:r>
      <w:r w:rsidRPr="008C3998">
        <w:rPr>
          <w:rFonts w:ascii="Verdana" w:hAnsi="Verdana" w:cs="B Mitra" w:hint="cs"/>
          <w:color w:val="333333"/>
          <w:rtl/>
        </w:rPr>
        <w:t>‌</w:t>
      </w:r>
      <w:r w:rsidR="00C5176C" w:rsidRPr="008C3998">
        <w:rPr>
          <w:rFonts w:ascii="Verdana" w:hAnsi="Verdana" w:cs="B Mitra" w:hint="cs"/>
          <w:color w:val="333333"/>
          <w:rtl/>
        </w:rPr>
        <w:t>ها</w:t>
      </w:r>
      <w:r w:rsidR="0005033C" w:rsidRPr="008C3998">
        <w:rPr>
          <w:rFonts w:ascii="Verdana" w:hAnsi="Verdana" w:cs="B Mitra" w:hint="cs"/>
          <w:color w:val="333333"/>
          <w:rtl/>
        </w:rPr>
        <w:t>ی صنعتی، تجازی و زیرساخت ارتباطی وابسته با آن تهیه شد. اراضی محدود بین بندر امام</w:t>
      </w:r>
      <w:r w:rsidRPr="008C3998">
        <w:rPr>
          <w:rFonts w:ascii="Verdana" w:hAnsi="Verdana" w:cs="B Mitra" w:hint="cs"/>
          <w:color w:val="333333"/>
          <w:rtl/>
        </w:rPr>
        <w:t>‌</w:t>
      </w:r>
      <w:r w:rsidR="0005033C" w:rsidRPr="008C3998">
        <w:rPr>
          <w:rFonts w:ascii="Verdana" w:hAnsi="Verdana" w:cs="B Mitra" w:hint="cs"/>
          <w:color w:val="333333"/>
          <w:rtl/>
        </w:rPr>
        <w:t>خمینی تا ورودی شهر بندر امام بر اساس تصویر شورای عالی شهرسازی و معماری کشور در سال 1368 جهت کاربری صنایع خدمات دریایی اختصاص یافته است. علل آن را در 2 حوزه کلی زیرساخت ارتباطی و فعالیت</w:t>
      </w:r>
      <w:r w:rsidRPr="008C3998">
        <w:rPr>
          <w:rFonts w:ascii="Verdana" w:hAnsi="Verdana" w:cs="B Mitra" w:hint="cs"/>
          <w:color w:val="333333"/>
          <w:rtl/>
        </w:rPr>
        <w:t>‌</w:t>
      </w:r>
      <w:r w:rsidR="0005033C" w:rsidRPr="008C3998">
        <w:rPr>
          <w:rFonts w:ascii="Verdana" w:hAnsi="Verdana" w:cs="B Mitra" w:hint="cs"/>
          <w:color w:val="333333"/>
          <w:rtl/>
        </w:rPr>
        <w:t>های صنعتی و تجاری بیان کرده</w:t>
      </w:r>
      <w:r w:rsidRPr="008C3998">
        <w:rPr>
          <w:rFonts w:ascii="Verdana" w:hAnsi="Verdana" w:cs="B Mitra" w:hint="cs"/>
          <w:color w:val="333333"/>
          <w:rtl/>
        </w:rPr>
        <w:t>‌</w:t>
      </w:r>
      <w:r w:rsidR="0005033C" w:rsidRPr="008C3998">
        <w:rPr>
          <w:rFonts w:ascii="Verdana" w:hAnsi="Verdana" w:cs="B Mitra" w:hint="cs"/>
          <w:color w:val="333333"/>
          <w:rtl/>
        </w:rPr>
        <w:t xml:space="preserve">اند. </w:t>
      </w:r>
    </w:p>
    <w:p w14:paraId="1A8BC82A" w14:textId="3947A370" w:rsidR="00C5176C" w:rsidRPr="008C3998" w:rsidRDefault="00C5176C" w:rsidP="0027287F">
      <w:pPr>
        <w:spacing w:after="0" w:line="240" w:lineRule="auto"/>
        <w:jc w:val="center"/>
        <w:rPr>
          <w:rFonts w:ascii="Vazir" w:hAnsi="Vazir"/>
          <w:color w:val="000000"/>
          <w:sz w:val="20"/>
          <w:szCs w:val="20"/>
          <w:shd w:val="clear" w:color="auto" w:fill="FFFFFF"/>
          <w:rtl/>
        </w:rPr>
      </w:pPr>
      <w:r w:rsidRPr="008C3998">
        <w:rPr>
          <w:rFonts w:ascii="Vazir" w:hAnsi="Vazir" w:hint="cs"/>
          <w:color w:val="000000"/>
          <w:sz w:val="20"/>
          <w:szCs w:val="20"/>
          <w:shd w:val="clear" w:color="auto" w:fill="FFFFFF"/>
          <w:rtl/>
        </w:rPr>
        <w:t xml:space="preserve">تصویر </w:t>
      </w:r>
      <w:r w:rsidR="0018601C" w:rsidRPr="008C3998">
        <w:rPr>
          <w:rFonts w:ascii="Vazir" w:hAnsi="Vazir" w:hint="cs"/>
          <w:color w:val="000000"/>
          <w:sz w:val="20"/>
          <w:szCs w:val="20"/>
          <w:shd w:val="clear" w:color="auto" w:fill="FFFFFF"/>
          <w:rtl/>
        </w:rPr>
        <w:t>2</w:t>
      </w:r>
      <w:r w:rsidRPr="008C3998">
        <w:rPr>
          <w:rFonts w:ascii="Vazir" w:hAnsi="Vazir" w:hint="cs"/>
          <w:color w:val="000000"/>
          <w:sz w:val="20"/>
          <w:szCs w:val="20"/>
          <w:shd w:val="clear" w:color="auto" w:fill="FFFFFF"/>
          <w:rtl/>
        </w:rPr>
        <w:t xml:space="preserve">. حدوده شماره 4، </w:t>
      </w:r>
      <w:r w:rsidRPr="008C3998">
        <w:rPr>
          <w:rFonts w:hint="cs"/>
          <w:sz w:val="20"/>
          <w:szCs w:val="20"/>
          <w:rtl/>
          <w:lang w:bidi="fa-IR"/>
        </w:rPr>
        <w:t>اراضی حدفاصل بندر تا شهرامام است که جزو اراضی ذخیره توسعه بندر می</w:t>
      </w:r>
      <w:r w:rsidR="0018601C" w:rsidRPr="008C3998">
        <w:rPr>
          <w:rFonts w:hint="cs"/>
          <w:sz w:val="20"/>
          <w:szCs w:val="20"/>
          <w:rtl/>
          <w:lang w:bidi="fa-IR"/>
        </w:rPr>
        <w:t>‌</w:t>
      </w:r>
      <w:r w:rsidRPr="008C3998">
        <w:rPr>
          <w:rFonts w:hint="cs"/>
          <w:sz w:val="20"/>
          <w:szCs w:val="20"/>
          <w:rtl/>
          <w:lang w:bidi="fa-IR"/>
        </w:rPr>
        <w:t xml:space="preserve">باشند. مأخذ: </w:t>
      </w:r>
      <w:r w:rsidRPr="008C3998">
        <w:rPr>
          <w:rFonts w:ascii="Verdana" w:hAnsi="Verdana" w:hint="cs"/>
          <w:color w:val="333333"/>
          <w:sz w:val="20"/>
          <w:szCs w:val="20"/>
          <w:rtl/>
        </w:rPr>
        <w:t>طرح تفصیلی منطقه حد فاصل پلیس راه تا بندر امام خمینی، 1378.</w:t>
      </w:r>
    </w:p>
    <w:p w14:paraId="28A328FE" w14:textId="2761B100" w:rsidR="0005033C" w:rsidRPr="008C3998" w:rsidRDefault="0005033C" w:rsidP="0005033C">
      <w:pPr>
        <w:pStyle w:val="texte"/>
        <w:shd w:val="clear" w:color="auto" w:fill="FFFFFF"/>
        <w:bidi/>
        <w:spacing w:before="0" w:beforeAutospacing="0" w:after="0" w:afterAutospacing="0" w:line="276" w:lineRule="auto"/>
        <w:jc w:val="both"/>
        <w:rPr>
          <w:rFonts w:ascii="Verdana" w:hAnsi="Verdana" w:cs="B Mitra"/>
          <w:color w:val="333333"/>
          <w:rtl/>
        </w:rPr>
      </w:pPr>
      <w:r w:rsidRPr="008C3998">
        <w:rPr>
          <w:rFonts w:ascii="Verdana" w:hAnsi="Verdana" w:cs="B Mitra" w:hint="cs"/>
          <w:color w:val="333333"/>
          <w:rtl/>
        </w:rPr>
        <w:lastRenderedPageBreak/>
        <w:t>شهر بندر امام (سربندر سابق) در شمال بندر امام در 13 کیلومتری آن قرار گرفته است. پروژه توسعه بندر محدوده وسیعی را شامل می</w:t>
      </w:r>
      <w:r w:rsidR="00E2098E" w:rsidRPr="008C3998">
        <w:rPr>
          <w:rFonts w:ascii="Verdana" w:hAnsi="Verdana" w:cs="B Mitra" w:hint="cs"/>
          <w:color w:val="333333"/>
          <w:rtl/>
        </w:rPr>
        <w:t>‌</w:t>
      </w:r>
      <w:r w:rsidRPr="008C3998">
        <w:rPr>
          <w:rFonts w:ascii="Verdana" w:hAnsi="Verdana" w:cs="B Mitra" w:hint="cs"/>
          <w:color w:val="333333"/>
          <w:rtl/>
        </w:rPr>
        <w:t>شود و اراضی حدفاصل بندر تا شهر امام جزو اراضی توسه آتی بندر هستند. در این طرح توسعه بر دو سیاست اصلی تأکید می</w:t>
      </w:r>
      <w:r w:rsidR="00E2098E" w:rsidRPr="008C3998">
        <w:rPr>
          <w:rFonts w:ascii="Verdana" w:hAnsi="Verdana" w:cs="B Mitra" w:hint="cs"/>
          <w:color w:val="333333"/>
          <w:rtl/>
        </w:rPr>
        <w:t>‌</w:t>
      </w:r>
      <w:r w:rsidRPr="008C3998">
        <w:rPr>
          <w:rFonts w:ascii="Verdana" w:hAnsi="Verdana" w:cs="B Mitra" w:hint="cs"/>
          <w:color w:val="333333"/>
          <w:rtl/>
        </w:rPr>
        <w:t>شود. توسعه راه</w:t>
      </w:r>
      <w:r w:rsidR="00E2098E" w:rsidRPr="008C3998">
        <w:rPr>
          <w:rFonts w:ascii="Verdana" w:hAnsi="Verdana" w:cs="B Mitra" w:hint="cs"/>
          <w:color w:val="333333"/>
          <w:rtl/>
        </w:rPr>
        <w:t>‌</w:t>
      </w:r>
      <w:r w:rsidRPr="008C3998">
        <w:rPr>
          <w:rFonts w:ascii="Verdana" w:hAnsi="Verdana" w:cs="B Mitra" w:hint="cs"/>
          <w:color w:val="333333"/>
          <w:rtl/>
        </w:rPr>
        <w:t>ها در سطوح جاده</w:t>
      </w:r>
      <w:r w:rsidR="00E2098E" w:rsidRPr="008C3998">
        <w:rPr>
          <w:rFonts w:ascii="Verdana" w:hAnsi="Verdana" w:cs="B Mitra" w:hint="cs"/>
          <w:color w:val="333333"/>
          <w:rtl/>
        </w:rPr>
        <w:t>‌</w:t>
      </w:r>
      <w:r w:rsidRPr="008C3998">
        <w:rPr>
          <w:rFonts w:ascii="Verdana" w:hAnsi="Verdana" w:cs="B Mitra" w:hint="cs"/>
          <w:color w:val="333333"/>
          <w:rtl/>
        </w:rPr>
        <w:t>ای، ریلی، آبی و هوایی با هدف ارتقا زیرساخت ارتباطی در سطح ملی و بین</w:t>
      </w:r>
      <w:r w:rsidR="00E2098E" w:rsidRPr="008C3998">
        <w:rPr>
          <w:rFonts w:ascii="Verdana" w:hAnsi="Verdana" w:cs="B Mitra" w:hint="cs"/>
          <w:color w:val="333333"/>
          <w:rtl/>
        </w:rPr>
        <w:t>‌</w:t>
      </w:r>
      <w:r w:rsidRPr="008C3998">
        <w:rPr>
          <w:rFonts w:ascii="Verdana" w:hAnsi="Verdana" w:cs="B Mitra" w:hint="cs"/>
          <w:color w:val="333333"/>
          <w:rtl/>
        </w:rPr>
        <w:t>المللی. و توسعه فعالیت</w:t>
      </w:r>
      <w:r w:rsidR="00E2098E" w:rsidRPr="008C3998">
        <w:rPr>
          <w:rFonts w:ascii="Verdana" w:hAnsi="Verdana" w:cs="B Mitra" w:hint="cs"/>
          <w:color w:val="333333"/>
          <w:rtl/>
        </w:rPr>
        <w:t>‌</w:t>
      </w:r>
      <w:r w:rsidRPr="008C3998">
        <w:rPr>
          <w:rFonts w:ascii="Verdana" w:hAnsi="Verdana" w:cs="B Mitra" w:hint="cs"/>
          <w:color w:val="333333"/>
          <w:rtl/>
        </w:rPr>
        <w:t>های صنعتی و تجاری. در این راستا صنایع نفتی و پتروشیمی نقش مهمی در توسعه این منطقه به عهده دارند. علی</w:t>
      </w:r>
      <w:r w:rsidR="00E2098E" w:rsidRPr="008C3998">
        <w:rPr>
          <w:rFonts w:ascii="Verdana" w:hAnsi="Verdana" w:cs="B Mitra" w:hint="cs"/>
          <w:color w:val="333333"/>
          <w:rtl/>
        </w:rPr>
        <w:t>‌</w:t>
      </w:r>
      <w:r w:rsidRPr="008C3998">
        <w:rPr>
          <w:rFonts w:ascii="Verdana" w:hAnsi="Verdana" w:cs="B Mitra" w:hint="cs"/>
          <w:color w:val="333333"/>
          <w:rtl/>
        </w:rPr>
        <w:t xml:space="preserve">رغم آنکه متولی این سند مسکن راه و شهرسازی استان است و در تعیین محدوه کاربری اراضی بندر عطف به برنامه طرح جامع شهر سال 1368 دارد، اما شهر امام در فرایند توسعه بندر و تخصیص اراضی محدوده شهر به آن نادیده گرفته شده است. </w:t>
      </w:r>
    </w:p>
    <w:p w14:paraId="16685378" w14:textId="65275368" w:rsidR="0005033C" w:rsidRPr="008C3998" w:rsidRDefault="0005033C" w:rsidP="0005033C">
      <w:pPr>
        <w:spacing w:after="0" w:line="276" w:lineRule="auto"/>
        <w:jc w:val="both"/>
        <w:rPr>
          <w:rFonts w:ascii="Vazir" w:hAnsi="Vazir"/>
          <w:color w:val="000000"/>
          <w:sz w:val="24"/>
          <w:shd w:val="clear" w:color="auto" w:fill="FFFFFF"/>
          <w:rtl/>
        </w:rPr>
      </w:pPr>
      <w:r w:rsidRPr="008C3998">
        <w:rPr>
          <w:rFonts w:ascii="Vazir" w:hAnsi="Vazir" w:hint="cs"/>
          <w:color w:val="000000"/>
          <w:sz w:val="24"/>
          <w:shd w:val="clear" w:color="auto" w:fill="FFFFFF"/>
          <w:rtl/>
        </w:rPr>
        <w:t>مغفول ماند</w:t>
      </w:r>
      <w:r w:rsidR="00C5176C" w:rsidRPr="008C3998">
        <w:rPr>
          <w:rFonts w:ascii="Vazir" w:hAnsi="Vazir" w:hint="cs"/>
          <w:color w:val="000000"/>
          <w:sz w:val="24"/>
          <w:shd w:val="clear" w:color="auto" w:fill="FFFFFF"/>
          <w:rtl/>
        </w:rPr>
        <w:t>ن</w:t>
      </w:r>
      <w:r w:rsidRPr="008C3998">
        <w:rPr>
          <w:rFonts w:ascii="Vazir" w:hAnsi="Vazir" w:hint="cs"/>
          <w:color w:val="000000"/>
          <w:sz w:val="24"/>
          <w:shd w:val="clear" w:color="auto" w:fill="FFFFFF"/>
          <w:rtl/>
        </w:rPr>
        <w:t xml:space="preserve"> شهر امام در دیگر برنامه</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های توسعه منطقه</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ای نیز مشهود است. طرح جامع گردشگری استان خوزستان، مصوب سال 1387 براساس سیاست</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ها یکلی طرح گردشگری ملی سال 1380 تنظیم شده است. مهمترین اهداف آن توانمندسازی اجتماعی-اقتصادی و مناطق مختلف استان با استفاده از ظرفیت</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های طبیعی، اجتماعی، فرهنگی و تاریخی آن است. در این سند به مکان</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های مختلفی از استان طبق ظرفیت</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های هر منطقه اشاره شده و سیاست</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های گردشگری آنها تدقیق شده</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اند. در میان مناطق و بنادر مختلف استان، اشاره</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 xml:space="preserve">ای به </w:t>
      </w:r>
      <w:r w:rsidR="00C5176C" w:rsidRPr="008C3998">
        <w:rPr>
          <w:rFonts w:ascii="Vazir" w:hAnsi="Vazir" w:hint="cs"/>
          <w:color w:val="000000"/>
          <w:sz w:val="24"/>
          <w:shd w:val="clear" w:color="auto" w:fill="FFFFFF"/>
          <w:rtl/>
        </w:rPr>
        <w:t xml:space="preserve">بندر و </w:t>
      </w:r>
      <w:r w:rsidRPr="008C3998">
        <w:rPr>
          <w:rFonts w:ascii="Vazir" w:hAnsi="Vazir" w:hint="cs"/>
          <w:color w:val="000000"/>
          <w:sz w:val="24"/>
          <w:shd w:val="clear" w:color="auto" w:fill="FFFFFF"/>
          <w:rtl/>
        </w:rPr>
        <w:t>شهر امام</w:t>
      </w:r>
      <w:r w:rsidR="00C5176C" w:rsidRPr="008C3998">
        <w:rPr>
          <w:rFonts w:ascii="Vazir" w:hAnsi="Vazir" w:hint="cs"/>
          <w:color w:val="000000"/>
          <w:sz w:val="24"/>
          <w:shd w:val="clear" w:color="auto" w:fill="FFFFFF"/>
          <w:rtl/>
        </w:rPr>
        <w:t xml:space="preserve"> خمینی</w:t>
      </w:r>
      <w:r w:rsidRPr="008C3998">
        <w:rPr>
          <w:rFonts w:ascii="Vazir" w:hAnsi="Vazir" w:hint="cs"/>
          <w:color w:val="000000"/>
          <w:sz w:val="24"/>
          <w:shd w:val="clear" w:color="auto" w:fill="FFFFFF"/>
          <w:rtl/>
        </w:rPr>
        <w:t xml:space="preserve"> در جوار بندر ماهشهر نشده و در روند سیاست</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های آتی توانمندسازی اقتصادی و اجتماعی استان، برنامه</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ای برای توانمندسازی و محرومیت</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 xml:space="preserve">زدایی </w:t>
      </w:r>
      <w:r w:rsidR="00C5176C" w:rsidRPr="008C3998">
        <w:rPr>
          <w:rFonts w:ascii="Vazir" w:hAnsi="Vazir" w:hint="cs"/>
          <w:color w:val="000000"/>
          <w:sz w:val="24"/>
          <w:shd w:val="clear" w:color="auto" w:fill="FFFFFF"/>
          <w:rtl/>
        </w:rPr>
        <w:t>این شهر</w:t>
      </w:r>
      <w:r w:rsidRPr="008C3998">
        <w:rPr>
          <w:rFonts w:ascii="Vazir" w:hAnsi="Vazir" w:hint="cs"/>
          <w:color w:val="000000"/>
          <w:sz w:val="24"/>
          <w:shd w:val="clear" w:color="auto" w:fill="FFFFFF"/>
          <w:rtl/>
        </w:rPr>
        <w:t xml:space="preserve"> وجود ندارد. شهر امام از شهرهای ضعیف استان از حیث زیرساخت</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های اقتصادی، اجتماعی و رفاهی در منطقه است و با وجود نزدیکی به بندر امام بهره</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ای از ظرفیت</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های توسعه آن نمیبرد. 10 سال بعد در صفحه 66 سند «مطالعات آمایش استان خوزستان» مصوب 1397، تأسیسات بندر امام خمینی شا</w:t>
      </w:r>
      <w:r w:rsidR="00C5176C" w:rsidRPr="008C3998">
        <w:rPr>
          <w:rFonts w:ascii="Vazir" w:hAnsi="Vazir" w:hint="cs"/>
          <w:color w:val="000000"/>
          <w:sz w:val="24"/>
          <w:shd w:val="clear" w:color="auto" w:fill="FFFFFF"/>
          <w:rtl/>
        </w:rPr>
        <w:t xml:space="preserve">مل </w:t>
      </w:r>
      <w:r w:rsidRPr="008C3998">
        <w:rPr>
          <w:rFonts w:ascii="Vazir" w:hAnsi="Vazir" w:hint="cs"/>
          <w:color w:val="000000"/>
          <w:sz w:val="24"/>
          <w:shd w:val="clear" w:color="auto" w:fill="FFFFFF"/>
          <w:rtl/>
        </w:rPr>
        <w:t>34 اسکله، مجتمع</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های صنعتی پتروشیمی و راه</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آهن سراسری آن ذیل جاذبه</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های گردشگری نام برده شده و  شهر امام در این سیاست</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 xml:space="preserve">گذاری گردشگری نیز محروم مانده است. </w:t>
      </w:r>
    </w:p>
    <w:p w14:paraId="1039615E" w14:textId="54994A7E" w:rsidR="0005033C" w:rsidRPr="008C3998" w:rsidRDefault="0005033C" w:rsidP="0005033C">
      <w:pPr>
        <w:spacing w:after="0"/>
        <w:jc w:val="both"/>
        <w:rPr>
          <w:rFonts w:ascii="Vazir" w:hAnsi="Vazir"/>
          <w:color w:val="000000"/>
          <w:sz w:val="24"/>
          <w:shd w:val="clear" w:color="auto" w:fill="FFFFFF"/>
          <w:rtl/>
        </w:rPr>
      </w:pPr>
      <w:r w:rsidRPr="008C3998">
        <w:rPr>
          <w:rFonts w:ascii="Vazir" w:hAnsi="Vazir" w:hint="cs"/>
          <w:color w:val="000000"/>
          <w:sz w:val="24"/>
          <w:shd w:val="clear" w:color="auto" w:fill="FFFFFF"/>
          <w:rtl/>
        </w:rPr>
        <w:t>در سند «مطالعات آمایش استان خوزستان»، بندر امام خمینی به</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عنوان یکی از بندرگاه</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های کلیدی استان خوزستان معرفی می</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شود. تحلیلی بر سلسله مراتب خدمت</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رسانی در میان سکونتگاه</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های مختلف استان، ارتباط بین عناصر تشکیل</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دهنده نظام سلسله مراتبی مراکز سکونتگاهی در چارچوب ارتباطی مرکز استان، مرکز کانون توسعه شهری و مناطق پیرامونی با ابعاد مختلف سکونتی شکل می</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گیرد. این چارچوب ارتباطی در محدوده بندر امام یک چارچوب اقتصادی-خدماتی است. در این تقسیم</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بندی،</w:t>
      </w:r>
      <w:r w:rsidR="00E2098E" w:rsidRPr="008C3998">
        <w:rPr>
          <w:rFonts w:ascii="Vazir" w:hAnsi="Vazir" w:hint="cs"/>
          <w:color w:val="000000"/>
          <w:sz w:val="24"/>
          <w:shd w:val="clear" w:color="auto" w:fill="FFFFFF"/>
          <w:rtl/>
        </w:rPr>
        <w:t xml:space="preserve"> </w:t>
      </w:r>
      <w:r w:rsidRPr="008C3998">
        <w:rPr>
          <w:rFonts w:ascii="Vazir" w:hAnsi="Vazir" w:hint="cs"/>
          <w:color w:val="000000"/>
          <w:sz w:val="24"/>
          <w:shd w:val="clear" w:color="auto" w:fill="FFFFFF"/>
          <w:rtl/>
        </w:rPr>
        <w:t>کانون بندر ماشهر-بندر ام</w:t>
      </w:r>
      <w:r w:rsidR="00E2098E" w:rsidRPr="008C3998">
        <w:rPr>
          <w:rFonts w:ascii="Vazir" w:hAnsi="Vazir" w:hint="cs"/>
          <w:color w:val="000000"/>
          <w:sz w:val="24"/>
          <w:shd w:val="clear" w:color="auto" w:fill="FFFFFF"/>
          <w:rtl/>
        </w:rPr>
        <w:t>ا</w:t>
      </w:r>
      <w:r w:rsidRPr="008C3998">
        <w:rPr>
          <w:rFonts w:ascii="Vazir" w:hAnsi="Vazir" w:hint="cs"/>
          <w:color w:val="000000"/>
          <w:sz w:val="24"/>
          <w:shd w:val="clear" w:color="auto" w:fill="FFFFFF"/>
          <w:rtl/>
        </w:rPr>
        <w:t>م</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خمینی در سطح دوم با کارکردهای فراملی و استانی به دلیل توانمندی اقتصادی و نقش برجسته درون استانی و برون استانی در این گروه قابل طبقه</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بندی است. طبق تحلیل اقتصادی استان در بندر ماهشهر و شهرهای زیرمجموعه آن، وجه غالب تخصص آن صنعتی-خدماتی است. آنگونه که سهم شاغلین در بخش صنعت در طی سال</w:t>
      </w:r>
      <w:r w:rsidR="00E2098E" w:rsidRPr="008C3998">
        <w:rPr>
          <w:rFonts w:ascii="Vazir" w:hAnsi="Vazir" w:hint="cs"/>
          <w:color w:val="000000"/>
          <w:sz w:val="24"/>
          <w:shd w:val="clear" w:color="auto" w:fill="FFFFFF"/>
          <w:rtl/>
        </w:rPr>
        <w:t>‌</w:t>
      </w:r>
      <w:r w:rsidRPr="008C3998">
        <w:rPr>
          <w:rFonts w:ascii="Vazir" w:hAnsi="Vazir" w:hint="cs"/>
          <w:color w:val="000000"/>
          <w:sz w:val="24"/>
          <w:shd w:val="clear" w:color="auto" w:fill="FFFFFF"/>
          <w:rtl/>
        </w:rPr>
        <w:t>های 1390 تا 1395 همسو با بخش صنعت در کشور بوده است (مطالعات آمایش استان خوزستان، 1397: 33).</w:t>
      </w:r>
    </w:p>
    <w:p w14:paraId="460392AB" w14:textId="77777777" w:rsidR="00E2098E" w:rsidRPr="008C3998" w:rsidRDefault="00E2098E" w:rsidP="0005033C">
      <w:pPr>
        <w:spacing w:after="0"/>
        <w:jc w:val="both"/>
        <w:rPr>
          <w:rFonts w:ascii="Segoe UI" w:hAnsi="Segoe UI"/>
          <w:color w:val="212529"/>
          <w:sz w:val="18"/>
          <w:szCs w:val="20"/>
          <w:rtl/>
        </w:rPr>
      </w:pPr>
    </w:p>
    <w:p w14:paraId="64AB0D74" w14:textId="5238DAAC" w:rsidR="0005033C" w:rsidRPr="008C3998" w:rsidRDefault="0005033C" w:rsidP="00E2098E">
      <w:pPr>
        <w:spacing w:after="0" w:line="276" w:lineRule="auto"/>
        <w:jc w:val="center"/>
        <w:rPr>
          <w:rFonts w:ascii="Segoe UI" w:hAnsi="Segoe UI"/>
          <w:color w:val="212529"/>
          <w:sz w:val="18"/>
          <w:szCs w:val="20"/>
          <w:rtl/>
        </w:rPr>
      </w:pPr>
      <w:r w:rsidRPr="008C3998">
        <w:rPr>
          <w:rFonts w:ascii="Segoe UI" w:hAnsi="Segoe UI" w:hint="cs"/>
          <w:color w:val="212529"/>
          <w:sz w:val="18"/>
          <w:szCs w:val="20"/>
          <w:rtl/>
        </w:rPr>
        <w:t xml:space="preserve">جدول </w:t>
      </w:r>
      <w:r w:rsidR="00B053D6" w:rsidRPr="008C3998">
        <w:rPr>
          <w:rFonts w:ascii="Segoe UI" w:hAnsi="Segoe UI" w:hint="cs"/>
          <w:color w:val="212529"/>
          <w:sz w:val="18"/>
          <w:szCs w:val="20"/>
          <w:rtl/>
        </w:rPr>
        <w:t>1</w:t>
      </w:r>
      <w:r w:rsidRPr="008C3998">
        <w:rPr>
          <w:rFonts w:ascii="Segoe UI" w:hAnsi="Segoe UI" w:hint="cs"/>
          <w:color w:val="212529"/>
          <w:sz w:val="18"/>
          <w:szCs w:val="20"/>
          <w:rtl/>
        </w:rPr>
        <w:t xml:space="preserve">. سهم شاغلین بخش صنعت در سطح استانی و کشوری در بازه 1390 تا 1395. مأخذ: </w:t>
      </w:r>
      <w:r w:rsidRPr="008C3998">
        <w:rPr>
          <w:rFonts w:ascii="Vazir" w:hAnsi="Vazir" w:hint="cs"/>
          <w:color w:val="000000"/>
          <w:sz w:val="20"/>
          <w:szCs w:val="20"/>
          <w:shd w:val="clear" w:color="auto" w:fill="FFFFFF"/>
          <w:rtl/>
        </w:rPr>
        <w:t>مطالعات آمایش استان خوزستان، 1397: 33</w:t>
      </w:r>
      <w:r w:rsidR="00E2098E" w:rsidRPr="008C3998">
        <w:rPr>
          <w:rFonts w:ascii="Vazir" w:hAnsi="Vazir" w:hint="cs"/>
          <w:color w:val="000000"/>
          <w:sz w:val="20"/>
          <w:szCs w:val="20"/>
          <w:shd w:val="clear" w:color="auto" w:fill="FFFFFF"/>
          <w:rtl/>
        </w:rPr>
        <w:t>.</w:t>
      </w:r>
    </w:p>
    <w:tbl>
      <w:tblPr>
        <w:tblStyle w:val="TableGrid"/>
        <w:bidiVisual/>
        <w:tblW w:w="0" w:type="auto"/>
        <w:jc w:val="center"/>
        <w:tblLook w:val="04A0" w:firstRow="1" w:lastRow="0" w:firstColumn="1" w:lastColumn="0" w:noHBand="0" w:noVBand="1"/>
      </w:tblPr>
      <w:tblGrid>
        <w:gridCol w:w="713"/>
        <w:gridCol w:w="727"/>
        <w:gridCol w:w="720"/>
        <w:gridCol w:w="642"/>
        <w:gridCol w:w="642"/>
        <w:gridCol w:w="642"/>
        <w:gridCol w:w="720"/>
      </w:tblGrid>
      <w:tr w:rsidR="0005033C" w:rsidRPr="008C3998" w14:paraId="4684FFE8" w14:textId="77777777" w:rsidTr="001A463E">
        <w:trPr>
          <w:jc w:val="center"/>
        </w:trPr>
        <w:tc>
          <w:tcPr>
            <w:tcW w:w="713" w:type="dxa"/>
            <w:shd w:val="clear" w:color="auto" w:fill="D9D9D9" w:themeFill="background1" w:themeFillShade="D9"/>
            <w:vAlign w:val="center"/>
          </w:tcPr>
          <w:p w14:paraId="1130011F" w14:textId="77777777" w:rsidR="0005033C" w:rsidRPr="008C3998" w:rsidRDefault="0005033C" w:rsidP="001A463E">
            <w:pPr>
              <w:bidi/>
              <w:jc w:val="center"/>
              <w:rPr>
                <w:rFonts w:ascii="Segoe UI" w:hAnsi="Segoe UI" w:cs="B Mitra"/>
                <w:color w:val="212529"/>
                <w:rtl/>
              </w:rPr>
            </w:pPr>
          </w:p>
        </w:tc>
        <w:tc>
          <w:tcPr>
            <w:tcW w:w="727" w:type="dxa"/>
            <w:shd w:val="clear" w:color="auto" w:fill="D9D9D9" w:themeFill="background1" w:themeFillShade="D9"/>
            <w:vAlign w:val="center"/>
          </w:tcPr>
          <w:p w14:paraId="79A7BDE7"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1390</w:t>
            </w:r>
          </w:p>
        </w:tc>
        <w:tc>
          <w:tcPr>
            <w:tcW w:w="720" w:type="dxa"/>
            <w:shd w:val="clear" w:color="auto" w:fill="D9D9D9" w:themeFill="background1" w:themeFillShade="D9"/>
            <w:vAlign w:val="center"/>
          </w:tcPr>
          <w:p w14:paraId="332D373D"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1391</w:t>
            </w:r>
          </w:p>
        </w:tc>
        <w:tc>
          <w:tcPr>
            <w:tcW w:w="642" w:type="dxa"/>
            <w:shd w:val="clear" w:color="auto" w:fill="D9D9D9" w:themeFill="background1" w:themeFillShade="D9"/>
            <w:vAlign w:val="center"/>
          </w:tcPr>
          <w:p w14:paraId="68ACDD6C"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1392</w:t>
            </w:r>
          </w:p>
        </w:tc>
        <w:tc>
          <w:tcPr>
            <w:tcW w:w="642" w:type="dxa"/>
            <w:shd w:val="clear" w:color="auto" w:fill="D9D9D9" w:themeFill="background1" w:themeFillShade="D9"/>
            <w:vAlign w:val="center"/>
          </w:tcPr>
          <w:p w14:paraId="4AB77643"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1393</w:t>
            </w:r>
          </w:p>
        </w:tc>
        <w:tc>
          <w:tcPr>
            <w:tcW w:w="642" w:type="dxa"/>
            <w:shd w:val="clear" w:color="auto" w:fill="D9D9D9" w:themeFill="background1" w:themeFillShade="D9"/>
            <w:vAlign w:val="center"/>
          </w:tcPr>
          <w:p w14:paraId="7B40D61B"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1394</w:t>
            </w:r>
          </w:p>
        </w:tc>
        <w:tc>
          <w:tcPr>
            <w:tcW w:w="720" w:type="dxa"/>
            <w:shd w:val="clear" w:color="auto" w:fill="D9D9D9" w:themeFill="background1" w:themeFillShade="D9"/>
            <w:vAlign w:val="center"/>
          </w:tcPr>
          <w:p w14:paraId="0162CDFC"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1395</w:t>
            </w:r>
          </w:p>
        </w:tc>
      </w:tr>
      <w:tr w:rsidR="0005033C" w:rsidRPr="008C3998" w14:paraId="71FB1343" w14:textId="77777777" w:rsidTr="001A463E">
        <w:trPr>
          <w:jc w:val="center"/>
        </w:trPr>
        <w:tc>
          <w:tcPr>
            <w:tcW w:w="713" w:type="dxa"/>
            <w:vAlign w:val="center"/>
          </w:tcPr>
          <w:p w14:paraId="775A4C6F"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استان</w:t>
            </w:r>
          </w:p>
        </w:tc>
        <w:tc>
          <w:tcPr>
            <w:tcW w:w="727" w:type="dxa"/>
            <w:vAlign w:val="center"/>
          </w:tcPr>
          <w:p w14:paraId="5E332BDE"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8</w:t>
            </w:r>
            <w:r w:rsidRPr="008C3998">
              <w:rPr>
                <w:rFonts w:ascii="Segoe UI" w:hAnsi="Segoe UI" w:cs="B Mitra"/>
                <w:color w:val="212529"/>
              </w:rPr>
              <w:t>.</w:t>
            </w:r>
            <w:r w:rsidRPr="008C3998">
              <w:rPr>
                <w:rFonts w:ascii="Segoe UI" w:hAnsi="Segoe UI" w:cs="B Mitra" w:hint="cs"/>
                <w:color w:val="212529"/>
                <w:rtl/>
              </w:rPr>
              <w:t>34</w:t>
            </w:r>
          </w:p>
        </w:tc>
        <w:tc>
          <w:tcPr>
            <w:tcW w:w="720" w:type="dxa"/>
            <w:vAlign w:val="center"/>
          </w:tcPr>
          <w:p w14:paraId="6C26D310"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7</w:t>
            </w:r>
            <w:r w:rsidRPr="008C3998">
              <w:rPr>
                <w:rFonts w:ascii="Segoe UI" w:hAnsi="Segoe UI" w:cs="B Mitra"/>
                <w:color w:val="212529"/>
              </w:rPr>
              <w:t>.</w:t>
            </w:r>
            <w:r w:rsidRPr="008C3998">
              <w:rPr>
                <w:rFonts w:ascii="Segoe UI" w:hAnsi="Segoe UI" w:cs="B Mitra" w:hint="cs"/>
                <w:color w:val="212529"/>
                <w:rtl/>
              </w:rPr>
              <w:t>32</w:t>
            </w:r>
          </w:p>
        </w:tc>
        <w:tc>
          <w:tcPr>
            <w:tcW w:w="642" w:type="dxa"/>
            <w:vAlign w:val="center"/>
          </w:tcPr>
          <w:p w14:paraId="287C10D7"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7</w:t>
            </w:r>
            <w:r w:rsidRPr="008C3998">
              <w:rPr>
                <w:rFonts w:ascii="Segoe UI" w:hAnsi="Segoe UI" w:cs="B Mitra"/>
                <w:color w:val="212529"/>
              </w:rPr>
              <w:t>.</w:t>
            </w:r>
            <w:r w:rsidRPr="008C3998">
              <w:rPr>
                <w:rFonts w:ascii="Segoe UI" w:hAnsi="Segoe UI" w:cs="B Mitra" w:hint="cs"/>
                <w:color w:val="212529"/>
                <w:rtl/>
              </w:rPr>
              <w:t>30</w:t>
            </w:r>
          </w:p>
        </w:tc>
        <w:tc>
          <w:tcPr>
            <w:tcW w:w="642" w:type="dxa"/>
            <w:vAlign w:val="center"/>
          </w:tcPr>
          <w:p w14:paraId="3A9EBDAE"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5</w:t>
            </w:r>
            <w:r w:rsidRPr="008C3998">
              <w:rPr>
                <w:rFonts w:ascii="Segoe UI" w:hAnsi="Segoe UI" w:cs="B Mitra"/>
                <w:color w:val="212529"/>
              </w:rPr>
              <w:t>.</w:t>
            </w:r>
            <w:r w:rsidRPr="008C3998">
              <w:rPr>
                <w:rFonts w:ascii="Segoe UI" w:hAnsi="Segoe UI" w:cs="B Mitra" w:hint="cs"/>
                <w:color w:val="212529"/>
                <w:rtl/>
              </w:rPr>
              <w:t>31</w:t>
            </w:r>
          </w:p>
        </w:tc>
        <w:tc>
          <w:tcPr>
            <w:tcW w:w="642" w:type="dxa"/>
            <w:vAlign w:val="center"/>
          </w:tcPr>
          <w:p w14:paraId="76DF912D"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2</w:t>
            </w:r>
            <w:r w:rsidRPr="008C3998">
              <w:rPr>
                <w:rFonts w:ascii="Segoe UI" w:hAnsi="Segoe UI" w:cs="B Mitra"/>
                <w:color w:val="212529"/>
              </w:rPr>
              <w:t>.</w:t>
            </w:r>
            <w:r w:rsidRPr="008C3998">
              <w:rPr>
                <w:rFonts w:ascii="Segoe UI" w:hAnsi="Segoe UI" w:cs="B Mitra" w:hint="cs"/>
                <w:color w:val="212529"/>
                <w:rtl/>
              </w:rPr>
              <w:t>31</w:t>
            </w:r>
          </w:p>
        </w:tc>
        <w:tc>
          <w:tcPr>
            <w:tcW w:w="720" w:type="dxa"/>
            <w:vAlign w:val="center"/>
          </w:tcPr>
          <w:p w14:paraId="79D16ACC"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7</w:t>
            </w:r>
            <w:r w:rsidRPr="008C3998">
              <w:rPr>
                <w:rFonts w:ascii="Segoe UI" w:hAnsi="Segoe UI" w:cs="B Mitra"/>
                <w:color w:val="212529"/>
              </w:rPr>
              <w:t>.</w:t>
            </w:r>
            <w:r w:rsidRPr="008C3998">
              <w:rPr>
                <w:rFonts w:ascii="Segoe UI" w:hAnsi="Segoe UI" w:cs="B Mitra" w:hint="cs"/>
                <w:color w:val="212529"/>
                <w:rtl/>
              </w:rPr>
              <w:t>28</w:t>
            </w:r>
          </w:p>
        </w:tc>
      </w:tr>
      <w:tr w:rsidR="0005033C" w:rsidRPr="008C3998" w14:paraId="188B809D" w14:textId="77777777" w:rsidTr="001A463E">
        <w:trPr>
          <w:jc w:val="center"/>
        </w:trPr>
        <w:tc>
          <w:tcPr>
            <w:tcW w:w="713" w:type="dxa"/>
            <w:vAlign w:val="center"/>
          </w:tcPr>
          <w:p w14:paraId="481ED49F"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کشور</w:t>
            </w:r>
          </w:p>
        </w:tc>
        <w:tc>
          <w:tcPr>
            <w:tcW w:w="727" w:type="dxa"/>
            <w:vAlign w:val="center"/>
          </w:tcPr>
          <w:p w14:paraId="61CFA529"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4</w:t>
            </w:r>
            <w:r w:rsidRPr="008C3998">
              <w:rPr>
                <w:rFonts w:ascii="Segoe UI" w:hAnsi="Segoe UI" w:cs="B Mitra"/>
                <w:color w:val="212529"/>
              </w:rPr>
              <w:t>.</w:t>
            </w:r>
            <w:r w:rsidRPr="008C3998">
              <w:rPr>
                <w:rFonts w:ascii="Segoe UI" w:hAnsi="Segoe UI" w:cs="B Mitra" w:hint="cs"/>
                <w:color w:val="212529"/>
                <w:rtl/>
              </w:rPr>
              <w:t>33</w:t>
            </w:r>
          </w:p>
        </w:tc>
        <w:tc>
          <w:tcPr>
            <w:tcW w:w="720" w:type="dxa"/>
            <w:vAlign w:val="center"/>
          </w:tcPr>
          <w:p w14:paraId="76000815"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4</w:t>
            </w:r>
            <w:r w:rsidRPr="008C3998">
              <w:rPr>
                <w:rFonts w:ascii="Segoe UI" w:hAnsi="Segoe UI" w:cs="B Mitra"/>
                <w:color w:val="212529"/>
              </w:rPr>
              <w:t>.</w:t>
            </w:r>
            <w:r w:rsidRPr="008C3998">
              <w:rPr>
                <w:rFonts w:ascii="Segoe UI" w:hAnsi="Segoe UI" w:cs="B Mitra" w:hint="cs"/>
                <w:color w:val="212529"/>
                <w:rtl/>
              </w:rPr>
              <w:t>33</w:t>
            </w:r>
          </w:p>
        </w:tc>
        <w:tc>
          <w:tcPr>
            <w:tcW w:w="642" w:type="dxa"/>
            <w:vAlign w:val="center"/>
          </w:tcPr>
          <w:p w14:paraId="7A4306EF"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3</w:t>
            </w:r>
            <w:r w:rsidRPr="008C3998">
              <w:rPr>
                <w:rFonts w:ascii="Segoe UI" w:hAnsi="Segoe UI" w:cs="B Mitra"/>
                <w:color w:val="212529"/>
              </w:rPr>
              <w:t>.</w:t>
            </w:r>
            <w:r w:rsidRPr="008C3998">
              <w:rPr>
                <w:rFonts w:ascii="Segoe UI" w:hAnsi="Segoe UI" w:cs="B Mitra" w:hint="cs"/>
                <w:color w:val="212529"/>
                <w:rtl/>
              </w:rPr>
              <w:t>34</w:t>
            </w:r>
          </w:p>
        </w:tc>
        <w:tc>
          <w:tcPr>
            <w:tcW w:w="642" w:type="dxa"/>
            <w:vAlign w:val="center"/>
          </w:tcPr>
          <w:p w14:paraId="786E0205"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8</w:t>
            </w:r>
            <w:r w:rsidRPr="008C3998">
              <w:rPr>
                <w:rFonts w:ascii="Segoe UI" w:hAnsi="Segoe UI" w:cs="B Mitra"/>
                <w:color w:val="212529"/>
              </w:rPr>
              <w:t>.</w:t>
            </w:r>
            <w:r w:rsidRPr="008C3998">
              <w:rPr>
                <w:rFonts w:ascii="Segoe UI" w:hAnsi="Segoe UI" w:cs="B Mitra" w:hint="cs"/>
                <w:color w:val="212529"/>
                <w:rtl/>
              </w:rPr>
              <w:t>33</w:t>
            </w:r>
          </w:p>
        </w:tc>
        <w:tc>
          <w:tcPr>
            <w:tcW w:w="642" w:type="dxa"/>
            <w:vAlign w:val="center"/>
          </w:tcPr>
          <w:p w14:paraId="2F507C1E"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5</w:t>
            </w:r>
            <w:r w:rsidRPr="008C3998">
              <w:rPr>
                <w:rFonts w:ascii="Segoe UI" w:hAnsi="Segoe UI" w:cs="B Mitra"/>
                <w:color w:val="212529"/>
              </w:rPr>
              <w:t>.</w:t>
            </w:r>
            <w:r w:rsidRPr="008C3998">
              <w:rPr>
                <w:rFonts w:ascii="Segoe UI" w:hAnsi="Segoe UI" w:cs="B Mitra" w:hint="cs"/>
                <w:color w:val="212529"/>
                <w:rtl/>
              </w:rPr>
              <w:t>32</w:t>
            </w:r>
          </w:p>
        </w:tc>
        <w:tc>
          <w:tcPr>
            <w:tcW w:w="720" w:type="dxa"/>
            <w:vAlign w:val="center"/>
          </w:tcPr>
          <w:p w14:paraId="3DB65FF1" w14:textId="77777777" w:rsidR="0005033C" w:rsidRPr="008C3998" w:rsidRDefault="0005033C" w:rsidP="001A463E">
            <w:pPr>
              <w:bidi/>
              <w:jc w:val="center"/>
              <w:rPr>
                <w:rFonts w:ascii="Segoe UI" w:hAnsi="Segoe UI" w:cs="B Mitra"/>
                <w:color w:val="212529"/>
                <w:rtl/>
              </w:rPr>
            </w:pPr>
            <w:r w:rsidRPr="008C3998">
              <w:rPr>
                <w:rFonts w:ascii="Segoe UI" w:hAnsi="Segoe UI" w:cs="B Mitra" w:hint="cs"/>
                <w:color w:val="212529"/>
                <w:rtl/>
              </w:rPr>
              <w:t>9</w:t>
            </w:r>
            <w:r w:rsidRPr="008C3998">
              <w:rPr>
                <w:rFonts w:ascii="Segoe UI" w:hAnsi="Segoe UI" w:cs="B Mitra"/>
                <w:color w:val="212529"/>
              </w:rPr>
              <w:t>.</w:t>
            </w:r>
            <w:r w:rsidRPr="008C3998">
              <w:rPr>
                <w:rFonts w:ascii="Segoe UI" w:hAnsi="Segoe UI" w:cs="B Mitra" w:hint="cs"/>
                <w:color w:val="212529"/>
                <w:rtl/>
              </w:rPr>
              <w:t>31</w:t>
            </w:r>
          </w:p>
        </w:tc>
      </w:tr>
    </w:tbl>
    <w:p w14:paraId="1A23CE51" w14:textId="64DC6D02" w:rsidR="0005033C" w:rsidRPr="008C3998" w:rsidRDefault="0005033C" w:rsidP="00E2098E">
      <w:pPr>
        <w:spacing w:after="0" w:line="240" w:lineRule="auto"/>
        <w:jc w:val="center"/>
        <w:rPr>
          <w:rFonts w:ascii="Segoe UI" w:hAnsi="Segoe UI"/>
          <w:color w:val="212529"/>
          <w:sz w:val="18"/>
          <w:szCs w:val="20"/>
          <w:rtl/>
        </w:rPr>
      </w:pPr>
      <w:r w:rsidRPr="008C3998">
        <w:rPr>
          <w:rFonts w:ascii="Segoe UI" w:hAnsi="Segoe UI"/>
          <w:noProof/>
          <w:color w:val="212529"/>
          <w:sz w:val="18"/>
          <w:szCs w:val="20"/>
        </w:rPr>
        <w:lastRenderedPageBreak/>
        <w:drawing>
          <wp:anchor distT="0" distB="0" distL="114300" distR="114300" simplePos="0" relativeHeight="251731968" behindDoc="0" locked="0" layoutInCell="1" allowOverlap="1" wp14:anchorId="743B2439" wp14:editId="7F1B5698">
            <wp:simplePos x="0" y="0"/>
            <wp:positionH relativeFrom="column">
              <wp:posOffset>607695</wp:posOffset>
            </wp:positionH>
            <wp:positionV relativeFrom="paragraph">
              <wp:posOffset>0</wp:posOffset>
            </wp:positionV>
            <wp:extent cx="4463415" cy="2587625"/>
            <wp:effectExtent l="0" t="0" r="0" b="3175"/>
            <wp:wrapTopAndBottom/>
            <wp:docPr id="4761998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3970" t="2899" r="2697" b="7061"/>
                    <a:stretch>
                      <a:fillRect/>
                    </a:stretch>
                  </pic:blipFill>
                  <pic:spPr bwMode="auto">
                    <a:xfrm>
                      <a:off x="0" y="0"/>
                      <a:ext cx="4463415" cy="2587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3998">
        <w:rPr>
          <w:rFonts w:ascii="Segoe UI" w:hAnsi="Segoe UI" w:hint="cs"/>
          <w:color w:val="212529"/>
          <w:sz w:val="18"/>
          <w:szCs w:val="20"/>
          <w:rtl/>
        </w:rPr>
        <w:t>نمودار 4. نمودار قیاسی درصد رشد شاغلین بخش صنعت در بازه زمانی 1390 تا 1395 در بندر ماهشهر و توابع آن،  نشان می</w:t>
      </w:r>
      <w:r w:rsidR="00E2098E" w:rsidRPr="008C3998">
        <w:rPr>
          <w:rFonts w:ascii="Segoe UI" w:hAnsi="Segoe UI" w:hint="cs"/>
          <w:color w:val="212529"/>
          <w:sz w:val="18"/>
          <w:szCs w:val="20"/>
          <w:rtl/>
        </w:rPr>
        <w:t>‌</w:t>
      </w:r>
      <w:r w:rsidRPr="008C3998">
        <w:rPr>
          <w:rFonts w:ascii="Segoe UI" w:hAnsi="Segoe UI" w:hint="cs"/>
          <w:color w:val="212529"/>
          <w:sz w:val="18"/>
          <w:szCs w:val="20"/>
          <w:rtl/>
        </w:rPr>
        <w:t>دهد که رشد استانی همسو با بخش صنعت در</w:t>
      </w:r>
      <w:r w:rsidR="00E2098E" w:rsidRPr="008C3998">
        <w:rPr>
          <w:rFonts w:ascii="Segoe UI" w:hAnsi="Segoe UI" w:hint="cs"/>
          <w:color w:val="212529"/>
          <w:sz w:val="18"/>
          <w:szCs w:val="20"/>
          <w:rtl/>
        </w:rPr>
        <w:t xml:space="preserve"> </w:t>
      </w:r>
      <w:r w:rsidRPr="008C3998">
        <w:rPr>
          <w:rFonts w:ascii="Segoe UI" w:hAnsi="Segoe UI" w:hint="cs"/>
          <w:color w:val="212529"/>
          <w:sz w:val="18"/>
          <w:szCs w:val="20"/>
          <w:rtl/>
        </w:rPr>
        <w:t>کشور بوده است. این امر نشان از تمرکز سیاست</w:t>
      </w:r>
      <w:r w:rsidR="00E2098E" w:rsidRPr="008C3998">
        <w:rPr>
          <w:rFonts w:ascii="Segoe UI" w:hAnsi="Segoe UI" w:hint="cs"/>
          <w:color w:val="212529"/>
          <w:sz w:val="18"/>
          <w:szCs w:val="20"/>
          <w:rtl/>
        </w:rPr>
        <w:t>‌</w:t>
      </w:r>
      <w:r w:rsidRPr="008C3998">
        <w:rPr>
          <w:rFonts w:ascii="Segoe UI" w:hAnsi="Segoe UI" w:hint="cs"/>
          <w:color w:val="212529"/>
          <w:sz w:val="18"/>
          <w:szCs w:val="20"/>
          <w:rtl/>
        </w:rPr>
        <w:t>های کشور و استان بر زیرساخت</w:t>
      </w:r>
      <w:r w:rsidR="00E2098E" w:rsidRPr="008C3998">
        <w:rPr>
          <w:rFonts w:ascii="Segoe UI" w:hAnsi="Segoe UI" w:hint="cs"/>
          <w:color w:val="212529"/>
          <w:sz w:val="18"/>
          <w:szCs w:val="20"/>
          <w:rtl/>
        </w:rPr>
        <w:t>‌</w:t>
      </w:r>
      <w:r w:rsidRPr="008C3998">
        <w:rPr>
          <w:rFonts w:ascii="Segoe UI" w:hAnsi="Segoe UI" w:hint="cs"/>
          <w:color w:val="212529"/>
          <w:sz w:val="18"/>
          <w:szCs w:val="20"/>
          <w:rtl/>
        </w:rPr>
        <w:t>های صنعتی-خدماتی در این بندر دارد. مأخذ: نگارندگ</w:t>
      </w:r>
      <w:r w:rsidR="00E2098E" w:rsidRPr="008C3998">
        <w:rPr>
          <w:rFonts w:ascii="Segoe UI" w:hAnsi="Segoe UI" w:hint="cs"/>
          <w:color w:val="212529"/>
          <w:sz w:val="18"/>
          <w:szCs w:val="20"/>
          <w:rtl/>
        </w:rPr>
        <w:t>ا</w:t>
      </w:r>
      <w:r w:rsidRPr="008C3998">
        <w:rPr>
          <w:rFonts w:ascii="Segoe UI" w:hAnsi="Segoe UI" w:hint="cs"/>
          <w:color w:val="212529"/>
          <w:sz w:val="18"/>
          <w:szCs w:val="20"/>
          <w:rtl/>
        </w:rPr>
        <w:t>ن، 1404.</w:t>
      </w:r>
    </w:p>
    <w:p w14:paraId="6AAEC061" w14:textId="77777777" w:rsidR="0005033C" w:rsidRPr="008C3998" w:rsidRDefault="0005033C" w:rsidP="0005033C">
      <w:pPr>
        <w:rPr>
          <w:rFonts w:ascii="Segoe UI" w:hAnsi="Segoe UI"/>
          <w:color w:val="212529"/>
          <w:rtl/>
        </w:rPr>
      </w:pPr>
    </w:p>
    <w:p w14:paraId="4D1749F7" w14:textId="4E430360" w:rsidR="0005033C" w:rsidRPr="008C3998" w:rsidRDefault="0005033C" w:rsidP="00B06945">
      <w:pPr>
        <w:spacing w:after="0" w:line="276" w:lineRule="auto"/>
        <w:jc w:val="both"/>
        <w:rPr>
          <w:rFonts w:ascii="Segoe UI" w:hAnsi="Segoe UI"/>
          <w:color w:val="212529"/>
          <w:rtl/>
        </w:rPr>
      </w:pPr>
      <w:r w:rsidRPr="008C3998">
        <w:rPr>
          <w:rFonts w:ascii="Segoe UI" w:hAnsi="Segoe UI" w:hint="cs"/>
          <w:color w:val="212529"/>
          <w:rtl/>
        </w:rPr>
        <w:t>بندر امام خمینی از بنادر ویژه</w:t>
      </w:r>
      <w:r w:rsidR="00B06945" w:rsidRPr="008C3998">
        <w:rPr>
          <w:rFonts w:ascii="Segoe UI" w:hAnsi="Segoe UI" w:hint="cs"/>
          <w:color w:val="212529"/>
          <w:rtl/>
        </w:rPr>
        <w:t xml:space="preserve"> </w:t>
      </w:r>
      <w:r w:rsidRPr="008C3998">
        <w:rPr>
          <w:rFonts w:ascii="Segoe UI" w:hAnsi="Segoe UI" w:hint="cs"/>
          <w:color w:val="212529"/>
          <w:rtl/>
        </w:rPr>
        <w:t>اقتصادی کشور است</w:t>
      </w:r>
      <w:r w:rsidR="00B06945" w:rsidRPr="008C3998">
        <w:rPr>
          <w:rFonts w:ascii="Segoe UI" w:hAnsi="Segoe UI" w:hint="cs"/>
          <w:color w:val="212529"/>
          <w:rtl/>
        </w:rPr>
        <w:t xml:space="preserve">. </w:t>
      </w:r>
      <w:r w:rsidRPr="008C3998">
        <w:rPr>
          <w:rFonts w:ascii="Segoe UI" w:hAnsi="Segoe UI" w:hint="cs"/>
          <w:color w:val="212529"/>
          <w:rtl/>
        </w:rPr>
        <w:t>این بندر، جزو بنادر تجاری</w:t>
      </w:r>
      <w:r w:rsidR="003438D4" w:rsidRPr="008C3998">
        <w:rPr>
          <w:rFonts w:ascii="Segoe UI" w:hAnsi="Segoe UI" w:hint="cs"/>
          <w:color w:val="212529"/>
          <w:rtl/>
        </w:rPr>
        <w:t xml:space="preserve"> </w:t>
      </w:r>
      <w:r w:rsidRPr="008C3998">
        <w:rPr>
          <w:rFonts w:ascii="Segoe UI" w:hAnsi="Segoe UI" w:hint="cs"/>
          <w:color w:val="212529"/>
          <w:rtl/>
        </w:rPr>
        <w:t>استان و دارای کارکرد فراملی و بین</w:t>
      </w:r>
      <w:r w:rsidR="00B06945" w:rsidRPr="008C3998">
        <w:rPr>
          <w:rFonts w:ascii="Segoe UI" w:hAnsi="Segoe UI" w:hint="cs"/>
          <w:color w:val="212529"/>
          <w:rtl/>
        </w:rPr>
        <w:t>‌</w:t>
      </w:r>
      <w:r w:rsidRPr="008C3998">
        <w:rPr>
          <w:rFonts w:ascii="Segoe UI" w:hAnsi="Segoe UI" w:hint="cs"/>
          <w:color w:val="212529"/>
          <w:rtl/>
        </w:rPr>
        <w:t>المللی است</w:t>
      </w:r>
      <w:r w:rsidR="00B06945" w:rsidRPr="008C3998">
        <w:rPr>
          <w:rFonts w:ascii="Segoe UI" w:hAnsi="Segoe UI" w:hint="cs"/>
          <w:color w:val="212529"/>
          <w:rtl/>
        </w:rPr>
        <w:t xml:space="preserve">. </w:t>
      </w:r>
      <w:r w:rsidRPr="008C3998">
        <w:rPr>
          <w:rFonts w:ascii="Segoe UI" w:hAnsi="Segoe UI" w:hint="cs"/>
          <w:color w:val="212529"/>
          <w:rtl/>
        </w:rPr>
        <w:t>بخش حمل‌ونقل استان به دلیل وجود بندر امام خمینی و کارکرد</w:t>
      </w:r>
      <w:r w:rsidR="003438D4" w:rsidRPr="008C3998">
        <w:rPr>
          <w:rFonts w:ascii="Segoe UI" w:hAnsi="Segoe UI" w:hint="cs"/>
          <w:color w:val="212529"/>
          <w:rtl/>
        </w:rPr>
        <w:t xml:space="preserve"> </w:t>
      </w:r>
      <w:r w:rsidRPr="008C3998">
        <w:rPr>
          <w:rFonts w:ascii="Segoe UI" w:hAnsi="Segoe UI" w:hint="cs"/>
          <w:color w:val="212529"/>
          <w:rtl/>
        </w:rPr>
        <w:t>بین</w:t>
      </w:r>
      <w:r w:rsidR="00B06945" w:rsidRPr="008C3998">
        <w:rPr>
          <w:rFonts w:ascii="Segoe UI" w:hAnsi="Segoe UI" w:hint="cs"/>
          <w:color w:val="212529"/>
          <w:rtl/>
        </w:rPr>
        <w:t>‌</w:t>
      </w:r>
      <w:r w:rsidRPr="008C3998">
        <w:rPr>
          <w:rFonts w:ascii="Segoe UI" w:hAnsi="Segoe UI" w:hint="cs"/>
          <w:color w:val="212529"/>
          <w:rtl/>
        </w:rPr>
        <w:t>المللی آن در تجارت جهانی و سهم بسیار بالای آن در واردات و صادرات کشور با کارکرد فر</w:t>
      </w:r>
      <w:r w:rsidR="00B06945" w:rsidRPr="008C3998">
        <w:rPr>
          <w:rFonts w:ascii="Segoe UI" w:hAnsi="Segoe UI" w:hint="cs"/>
          <w:color w:val="212529"/>
          <w:rtl/>
        </w:rPr>
        <w:t>امنطقه‌ای</w:t>
      </w:r>
      <w:r w:rsidRPr="008C3998">
        <w:rPr>
          <w:rFonts w:ascii="Segoe UI" w:hAnsi="Segoe UI" w:hint="cs"/>
          <w:color w:val="212529"/>
          <w:rtl/>
        </w:rPr>
        <w:t xml:space="preserve"> و اثرات آن بر حمل‌ونقل ریلی و جاده</w:t>
      </w:r>
      <w:r w:rsidR="00B06945" w:rsidRPr="008C3998">
        <w:rPr>
          <w:rFonts w:ascii="Segoe UI" w:hAnsi="Segoe UI" w:hint="cs"/>
          <w:color w:val="212529"/>
          <w:rtl/>
        </w:rPr>
        <w:t>‌</w:t>
      </w:r>
      <w:r w:rsidRPr="008C3998">
        <w:rPr>
          <w:rFonts w:ascii="Segoe UI" w:hAnsi="Segoe UI" w:hint="cs"/>
          <w:color w:val="212529"/>
          <w:rtl/>
        </w:rPr>
        <w:t>ای، یکی از بخش</w:t>
      </w:r>
      <w:r w:rsidR="00B06945" w:rsidRPr="008C3998">
        <w:rPr>
          <w:rFonts w:ascii="Segoe UI" w:hAnsi="Segoe UI" w:hint="cs"/>
          <w:color w:val="212529"/>
          <w:rtl/>
        </w:rPr>
        <w:t>‌</w:t>
      </w:r>
      <w:r w:rsidRPr="008C3998">
        <w:rPr>
          <w:rFonts w:ascii="Segoe UI" w:hAnsi="Segoe UI" w:hint="cs"/>
          <w:color w:val="212529"/>
          <w:rtl/>
        </w:rPr>
        <w:t>های مهم اقتصادی استان را تشکیل می</w:t>
      </w:r>
      <w:r w:rsidR="00B06945" w:rsidRPr="008C3998">
        <w:rPr>
          <w:rFonts w:ascii="Segoe UI" w:hAnsi="Segoe UI" w:hint="cs"/>
          <w:color w:val="212529"/>
          <w:rtl/>
        </w:rPr>
        <w:t>‌</w:t>
      </w:r>
      <w:r w:rsidRPr="008C3998">
        <w:rPr>
          <w:rFonts w:ascii="Segoe UI" w:hAnsi="Segoe UI" w:hint="cs"/>
          <w:color w:val="212529"/>
          <w:rtl/>
        </w:rPr>
        <w:t xml:space="preserve">دهد (همان: </w:t>
      </w:r>
      <w:r w:rsidR="00B06945" w:rsidRPr="008C3998">
        <w:rPr>
          <w:rFonts w:ascii="Segoe UI" w:hAnsi="Segoe UI" w:hint="cs"/>
          <w:color w:val="212529"/>
          <w:rtl/>
        </w:rPr>
        <w:t>43 و 102</w:t>
      </w:r>
      <w:r w:rsidRPr="008C3998">
        <w:rPr>
          <w:rFonts w:ascii="Segoe UI" w:hAnsi="Segoe UI" w:hint="cs"/>
          <w:color w:val="212529"/>
          <w:rtl/>
        </w:rPr>
        <w:t>).</w:t>
      </w:r>
    </w:p>
    <w:p w14:paraId="0556EF02" w14:textId="77777777" w:rsidR="003438D4" w:rsidRPr="008C3998" w:rsidRDefault="003438D4" w:rsidP="006C762D">
      <w:pPr>
        <w:pStyle w:val="1"/>
        <w:numPr>
          <w:ilvl w:val="0"/>
          <w:numId w:val="19"/>
        </w:numPr>
        <w:spacing w:line="276" w:lineRule="auto"/>
        <w:rPr>
          <w:sz w:val="28"/>
          <w:szCs w:val="28"/>
        </w:rPr>
      </w:pPr>
      <w:bookmarkStart w:id="9" w:name="_Toc117677501"/>
      <w:bookmarkStart w:id="10" w:name="_Toc154786696"/>
      <w:r w:rsidRPr="008C3998">
        <w:rPr>
          <w:rFonts w:hint="cs"/>
          <w:sz w:val="28"/>
          <w:szCs w:val="28"/>
          <w:rtl/>
        </w:rPr>
        <w:t>اسناد ناحیه‌ای</w:t>
      </w:r>
      <w:bookmarkEnd w:id="9"/>
      <w:bookmarkEnd w:id="10"/>
    </w:p>
    <w:p w14:paraId="731BC770" w14:textId="18E9FCFF" w:rsidR="003438D4" w:rsidRPr="008C3998" w:rsidRDefault="003438D4" w:rsidP="006C762D">
      <w:pPr>
        <w:pStyle w:val="texte"/>
        <w:shd w:val="clear" w:color="auto" w:fill="FFFFFF"/>
        <w:bidi/>
        <w:spacing w:before="0" w:beforeAutospacing="0" w:after="0" w:afterAutospacing="0" w:line="276" w:lineRule="auto"/>
        <w:jc w:val="both"/>
        <w:rPr>
          <w:rFonts w:ascii="Verdana" w:hAnsi="Verdana" w:cs="B Mitra"/>
          <w:color w:val="333333"/>
        </w:rPr>
      </w:pPr>
      <w:r w:rsidRPr="008C3998">
        <w:rPr>
          <w:rFonts w:ascii="Verdana" w:hAnsi="Verdana" w:cs="B Mitra" w:hint="cs"/>
          <w:color w:val="333333"/>
          <w:rtl/>
        </w:rPr>
        <w:t>بنادر در ناحیه عملکردی خود</w:t>
      </w:r>
      <w:r w:rsidRPr="008C3998">
        <w:rPr>
          <w:rFonts w:ascii="Verdana" w:hAnsi="Verdana" w:cs="B Mitra"/>
          <w:color w:val="333333"/>
          <w:rtl/>
        </w:rPr>
        <w:t>، با مفاهیم مختلف لجستیک چندوجهی بنادر در زنجیره</w:t>
      </w:r>
      <w:r w:rsidRPr="008C3998">
        <w:rPr>
          <w:rFonts w:ascii="Verdana" w:hAnsi="Verdana" w:cs="B Mitra" w:hint="cs"/>
          <w:color w:val="333333"/>
          <w:rtl/>
        </w:rPr>
        <w:t>‌</w:t>
      </w:r>
      <w:r w:rsidRPr="008C3998">
        <w:rPr>
          <w:rFonts w:ascii="Verdana" w:hAnsi="Verdana" w:cs="B Mitra"/>
          <w:color w:val="333333"/>
          <w:rtl/>
        </w:rPr>
        <w:t>های حمل‌ونقل کارآمد ادغام می</w:t>
      </w:r>
      <w:r w:rsidRPr="008C3998">
        <w:rPr>
          <w:rFonts w:ascii="Verdana" w:hAnsi="Verdana" w:cs="B Mitra" w:hint="cs"/>
          <w:color w:val="333333"/>
          <w:rtl/>
        </w:rPr>
        <w:t>‌</w:t>
      </w:r>
      <w:r w:rsidRPr="008C3998">
        <w:rPr>
          <w:rFonts w:ascii="Verdana" w:hAnsi="Verdana" w:cs="B Mitra"/>
          <w:color w:val="333333"/>
          <w:rtl/>
        </w:rPr>
        <w:t>شوند</w:t>
      </w:r>
      <w:r w:rsidRPr="008C3998">
        <w:rPr>
          <w:rFonts w:ascii="Verdana" w:hAnsi="Verdana" w:cs="B Mitra" w:hint="cs"/>
          <w:color w:val="333333"/>
          <w:rtl/>
        </w:rPr>
        <w:t>.</w:t>
      </w:r>
      <w:r w:rsidRPr="008C3998">
        <w:rPr>
          <w:rFonts w:ascii="Verdana" w:hAnsi="Verdana" w:cs="B Mitra"/>
          <w:color w:val="333333"/>
          <w:rtl/>
        </w:rPr>
        <w:t xml:space="preserve"> بنابراین فعالیت</w:t>
      </w:r>
      <w:r w:rsidRPr="008C3998">
        <w:rPr>
          <w:rFonts w:ascii="Verdana" w:hAnsi="Verdana" w:cs="B Mitra" w:hint="cs"/>
          <w:color w:val="333333"/>
          <w:rtl/>
        </w:rPr>
        <w:t>‌</w:t>
      </w:r>
      <w:r w:rsidRPr="008C3998">
        <w:rPr>
          <w:rFonts w:ascii="Verdana" w:hAnsi="Verdana" w:cs="B Mitra"/>
          <w:color w:val="333333"/>
          <w:rtl/>
        </w:rPr>
        <w:t>ها و مسئولیت</w:t>
      </w:r>
      <w:r w:rsidRPr="008C3998">
        <w:rPr>
          <w:rFonts w:ascii="Verdana" w:hAnsi="Verdana" w:cs="B Mitra" w:hint="cs"/>
          <w:color w:val="333333"/>
          <w:rtl/>
        </w:rPr>
        <w:t>‌</w:t>
      </w:r>
      <w:r w:rsidRPr="008C3998">
        <w:rPr>
          <w:rFonts w:ascii="Verdana" w:hAnsi="Verdana" w:cs="B Mitra"/>
          <w:color w:val="333333"/>
          <w:rtl/>
        </w:rPr>
        <w:t>های عملکردی خود را حتی فراتر از مرزهای شهری یا منطقه‌ای گسترش می</w:t>
      </w:r>
      <w:r w:rsidRPr="008C3998">
        <w:rPr>
          <w:rFonts w:ascii="Verdana" w:hAnsi="Verdana" w:cs="B Mitra" w:hint="cs"/>
          <w:color w:val="333333"/>
          <w:rtl/>
        </w:rPr>
        <w:t>‌</w:t>
      </w:r>
      <w:r w:rsidRPr="008C3998">
        <w:rPr>
          <w:rFonts w:ascii="Verdana" w:hAnsi="Verdana" w:cs="B Mitra"/>
          <w:color w:val="333333"/>
          <w:rtl/>
        </w:rPr>
        <w:t>دهن</w:t>
      </w:r>
      <w:r w:rsidRPr="008C3998">
        <w:rPr>
          <w:rFonts w:ascii="Verdana" w:hAnsi="Verdana" w:cs="B Mitra" w:hint="cs"/>
          <w:color w:val="333333"/>
          <w:rtl/>
        </w:rPr>
        <w:t xml:space="preserve">د. </w:t>
      </w:r>
      <w:r w:rsidRPr="008C3998">
        <w:rPr>
          <w:rFonts w:ascii="Verdana" w:hAnsi="Verdana" w:cs="B Mitra"/>
          <w:color w:val="333333"/>
          <w:rtl/>
        </w:rPr>
        <w:t xml:space="preserve">استقلال ساختارهای </w:t>
      </w:r>
      <w:r w:rsidRPr="008C3998">
        <w:rPr>
          <w:rFonts w:ascii="Verdana" w:hAnsi="Verdana" w:cs="B Mitra" w:hint="cs"/>
          <w:color w:val="333333"/>
          <w:rtl/>
        </w:rPr>
        <w:t xml:space="preserve">فعالیتی بنادر، </w:t>
      </w:r>
      <w:r w:rsidRPr="008C3998">
        <w:rPr>
          <w:rFonts w:ascii="Verdana" w:hAnsi="Verdana" w:cs="B Mitra"/>
          <w:color w:val="333333"/>
          <w:rtl/>
        </w:rPr>
        <w:t>در رابطه با ساختارهای سازمانی مناطق داخلی، بر تحولی حاکم است که براساس آن بندر، در نقطه شروع</w:t>
      </w:r>
      <w:r w:rsidRPr="008C3998">
        <w:rPr>
          <w:rFonts w:ascii="Verdana" w:hAnsi="Verdana" w:cs="B Mitra" w:hint="cs"/>
          <w:color w:val="333333"/>
          <w:rtl/>
        </w:rPr>
        <w:t xml:space="preserve">، در ارتباط با سیاست‌های </w:t>
      </w:r>
      <w:r w:rsidRPr="008C3998">
        <w:rPr>
          <w:rFonts w:ascii="Verdana" w:hAnsi="Verdana" w:cs="B Mitra"/>
          <w:color w:val="333333"/>
          <w:rtl/>
        </w:rPr>
        <w:t>ب</w:t>
      </w:r>
      <w:r w:rsidRPr="008C3998">
        <w:rPr>
          <w:rFonts w:ascii="Verdana" w:hAnsi="Verdana" w:cs="B Mitra" w:hint="cs"/>
          <w:color w:val="333333"/>
          <w:rtl/>
        </w:rPr>
        <w:t xml:space="preserve">نادر ملی تعیین تکلیف می‌شود. </w:t>
      </w:r>
      <w:r w:rsidRPr="008C3998">
        <w:rPr>
          <w:rFonts w:ascii="Verdana" w:hAnsi="Verdana" w:cs="B Mitra"/>
          <w:color w:val="333333"/>
          <w:rtl/>
        </w:rPr>
        <w:t>در نتیجه</w:t>
      </w:r>
      <w:r w:rsidRPr="008C3998">
        <w:rPr>
          <w:rFonts w:ascii="Verdana" w:hAnsi="Verdana" w:cs="B Mitra"/>
          <w:color w:val="333333"/>
        </w:rPr>
        <w:t> </w:t>
      </w:r>
      <w:r w:rsidRPr="008C3998">
        <w:rPr>
          <w:rFonts w:ascii="Verdana" w:hAnsi="Verdana" w:cs="B Mitra"/>
          <w:color w:val="333333"/>
          <w:rtl/>
        </w:rPr>
        <w:t>بندر توسط شبکه</w:t>
      </w:r>
      <w:r w:rsidRPr="008C3998">
        <w:rPr>
          <w:rFonts w:ascii="Verdana" w:hAnsi="Verdana" w:cs="B Mitra" w:hint="cs"/>
          <w:color w:val="333333"/>
          <w:rtl/>
        </w:rPr>
        <w:t>‌</w:t>
      </w:r>
      <w:r w:rsidRPr="008C3998">
        <w:rPr>
          <w:rFonts w:ascii="Verdana" w:hAnsi="Verdana" w:cs="B Mitra"/>
          <w:color w:val="333333"/>
          <w:rtl/>
        </w:rPr>
        <w:t xml:space="preserve">های لجستیکی که در مقیاس </w:t>
      </w:r>
      <w:r w:rsidRPr="008C3998">
        <w:rPr>
          <w:rFonts w:ascii="Verdana" w:hAnsi="Verdana" w:cs="B Mitra" w:hint="cs"/>
          <w:color w:val="333333"/>
          <w:rtl/>
        </w:rPr>
        <w:t>فراملی</w:t>
      </w:r>
      <w:r w:rsidRPr="008C3998">
        <w:rPr>
          <w:rFonts w:ascii="Verdana" w:hAnsi="Verdana" w:cs="B Mitra"/>
          <w:color w:val="333333"/>
          <w:rtl/>
        </w:rPr>
        <w:t xml:space="preserve"> در اطراف شرکت</w:t>
      </w:r>
      <w:r w:rsidRPr="008C3998">
        <w:rPr>
          <w:rFonts w:ascii="Verdana" w:hAnsi="Verdana" w:cs="B Mitra" w:hint="cs"/>
          <w:color w:val="333333"/>
          <w:rtl/>
        </w:rPr>
        <w:t>‌</w:t>
      </w:r>
      <w:r w:rsidRPr="008C3998">
        <w:rPr>
          <w:rFonts w:ascii="Verdana" w:hAnsi="Verdana" w:cs="B Mitra"/>
          <w:color w:val="333333"/>
          <w:rtl/>
        </w:rPr>
        <w:t>های حمل‌ونقل و واسطه</w:t>
      </w:r>
      <w:r w:rsidRPr="008C3998">
        <w:rPr>
          <w:rFonts w:ascii="Verdana" w:hAnsi="Verdana" w:cs="B Mitra" w:hint="cs"/>
          <w:color w:val="333333"/>
          <w:rtl/>
        </w:rPr>
        <w:t>‌</w:t>
      </w:r>
      <w:r w:rsidRPr="008C3998">
        <w:rPr>
          <w:rFonts w:ascii="Verdana" w:hAnsi="Verdana" w:cs="B Mitra"/>
          <w:color w:val="333333"/>
          <w:rtl/>
        </w:rPr>
        <w:t>های اصلی سازماندهی شده‌اند، انتخاب می</w:t>
      </w:r>
      <w:r w:rsidRPr="008C3998">
        <w:rPr>
          <w:rFonts w:ascii="Verdana" w:hAnsi="Verdana" w:cs="B Mitra" w:hint="cs"/>
          <w:color w:val="333333"/>
          <w:rtl/>
        </w:rPr>
        <w:t>‌</w:t>
      </w:r>
      <w:r w:rsidRPr="008C3998">
        <w:rPr>
          <w:rFonts w:ascii="Verdana" w:hAnsi="Verdana" w:cs="B Mitra"/>
          <w:color w:val="333333"/>
          <w:rtl/>
        </w:rPr>
        <w:t>شود</w:t>
      </w:r>
      <w:r w:rsidRPr="008C3998">
        <w:rPr>
          <w:rFonts w:ascii="Verdana" w:hAnsi="Verdana" w:cs="B Mitra" w:hint="cs"/>
          <w:color w:val="333333"/>
          <w:rtl/>
        </w:rPr>
        <w:t xml:space="preserve">. </w:t>
      </w:r>
      <w:r w:rsidRPr="008C3998">
        <w:rPr>
          <w:rFonts w:ascii="Verdana" w:hAnsi="Verdana" w:cs="B Mitra"/>
          <w:color w:val="333333"/>
          <w:rtl/>
        </w:rPr>
        <w:t xml:space="preserve">این توسعه باعث گسترش مراکز </w:t>
      </w:r>
      <w:r w:rsidRPr="008C3998">
        <w:rPr>
          <w:rFonts w:ascii="Verdana" w:hAnsi="Verdana" w:cs="B Mitra" w:hint="cs"/>
          <w:color w:val="333333"/>
          <w:rtl/>
        </w:rPr>
        <w:t xml:space="preserve">فعالیتی و خدماتی </w:t>
      </w:r>
      <w:r w:rsidRPr="008C3998">
        <w:rPr>
          <w:rFonts w:ascii="Verdana" w:hAnsi="Verdana" w:cs="B Mitra"/>
          <w:color w:val="333333"/>
          <w:rtl/>
        </w:rPr>
        <w:t xml:space="preserve">ساختاریافته واقع در </w:t>
      </w:r>
      <w:r w:rsidRPr="008C3998">
        <w:rPr>
          <w:rFonts w:ascii="Verdana" w:hAnsi="Verdana" w:cs="B Mitra" w:hint="cs"/>
          <w:color w:val="333333"/>
          <w:rtl/>
        </w:rPr>
        <w:t>اراضی اطراف</w:t>
      </w:r>
      <w:r w:rsidRPr="008C3998">
        <w:rPr>
          <w:rFonts w:ascii="Verdana" w:hAnsi="Verdana" w:cs="B Mitra"/>
          <w:color w:val="333333"/>
          <w:rtl/>
        </w:rPr>
        <w:t xml:space="preserve"> بندر </w:t>
      </w:r>
      <w:r w:rsidRPr="008C3998">
        <w:rPr>
          <w:rFonts w:ascii="Verdana" w:hAnsi="Verdana" w:cs="B Mitra" w:hint="cs"/>
          <w:color w:val="333333"/>
          <w:rtl/>
        </w:rPr>
        <w:t>شده</w:t>
      </w:r>
      <w:r w:rsidRPr="008C3998">
        <w:rPr>
          <w:rFonts w:ascii="Verdana" w:hAnsi="Verdana" w:cs="B Mitra"/>
          <w:color w:val="333333"/>
          <w:rtl/>
        </w:rPr>
        <w:t xml:space="preserve"> که </w:t>
      </w:r>
      <w:r w:rsidRPr="008C3998">
        <w:rPr>
          <w:rFonts w:ascii="Verdana" w:hAnsi="Verdana" w:cs="B Mitra" w:hint="cs"/>
          <w:color w:val="333333"/>
          <w:rtl/>
        </w:rPr>
        <w:t xml:space="preserve">مجموعه ای از واحدهای تولید و </w:t>
      </w:r>
      <w:r w:rsidRPr="008C3998">
        <w:rPr>
          <w:rFonts w:ascii="Verdana" w:hAnsi="Verdana" w:cs="B Mitra"/>
          <w:color w:val="333333"/>
          <w:rtl/>
        </w:rPr>
        <w:t>انبارهای چندین شرکت را گرد هم می</w:t>
      </w:r>
      <w:r w:rsidRPr="008C3998">
        <w:rPr>
          <w:rFonts w:ascii="Verdana" w:hAnsi="Verdana" w:cs="B Mitra" w:hint="cs"/>
          <w:color w:val="333333"/>
          <w:rtl/>
        </w:rPr>
        <w:t>‌</w:t>
      </w:r>
      <w:r w:rsidRPr="008C3998">
        <w:rPr>
          <w:rFonts w:ascii="Verdana" w:hAnsi="Verdana" w:cs="B Mitra"/>
          <w:color w:val="333333"/>
          <w:rtl/>
        </w:rPr>
        <w:t>آورد و خدمات مشترکی را ارائه می</w:t>
      </w:r>
      <w:r w:rsidRPr="008C3998">
        <w:rPr>
          <w:rFonts w:ascii="Calibri" w:hAnsi="Calibri" w:cs="Calibri" w:hint="cs"/>
          <w:color w:val="333333"/>
          <w:rtl/>
        </w:rPr>
        <w:t>‌</w:t>
      </w:r>
      <w:hyperlink r:id="rId24" w:anchor="ftn5" w:history="1">
        <w:r w:rsidRPr="008C3998">
          <w:rPr>
            <w:rFonts w:ascii="Verdana" w:hAnsi="Verdana" w:cs="B Mitra"/>
            <w:color w:val="333333"/>
            <w:rtl/>
          </w:rPr>
          <w:t>ده</w:t>
        </w:r>
        <w:r w:rsidRPr="008C3998">
          <w:rPr>
            <w:rFonts w:ascii="Verdana" w:hAnsi="Verdana" w:cs="B Mitra" w:hint="cs"/>
            <w:color w:val="333333"/>
            <w:rtl/>
          </w:rPr>
          <w:t>د.</w:t>
        </w:r>
      </w:hyperlink>
      <w:r w:rsidRPr="008C3998">
        <w:rPr>
          <w:rFonts w:ascii="Verdana" w:hAnsi="Verdana" w:cs="B Mitra" w:hint="cs"/>
          <w:color w:val="333333"/>
          <w:rtl/>
        </w:rPr>
        <w:t xml:space="preserve"> بنابراین عملاً از مقیاس ناحیه‌ای خارج می‌شود. </w:t>
      </w:r>
    </w:p>
    <w:p w14:paraId="0BBEF7DF" w14:textId="2365561A" w:rsidR="003438D4" w:rsidRPr="008C3998" w:rsidRDefault="003438D4" w:rsidP="003438D4">
      <w:pPr>
        <w:pStyle w:val="texte"/>
        <w:shd w:val="clear" w:color="auto" w:fill="FFFFFF"/>
        <w:bidi/>
        <w:spacing w:before="0" w:beforeAutospacing="0" w:after="0" w:afterAutospacing="0" w:line="276" w:lineRule="auto"/>
        <w:jc w:val="both"/>
        <w:rPr>
          <w:rFonts w:ascii="Verdana" w:hAnsi="Verdana" w:cs="B Mitra"/>
          <w:color w:val="333333"/>
          <w:rtl/>
        </w:rPr>
      </w:pPr>
      <w:r w:rsidRPr="008C3998">
        <w:rPr>
          <w:rFonts w:ascii="Verdana" w:hAnsi="Verdana" w:cs="B Mitra"/>
          <w:color w:val="333333"/>
          <w:rtl/>
        </w:rPr>
        <w:t>گسترش فضایی فعالیت</w:t>
      </w:r>
      <w:r w:rsidRPr="008C3998">
        <w:rPr>
          <w:rFonts w:ascii="Verdana" w:hAnsi="Verdana" w:cs="B Mitra" w:hint="cs"/>
          <w:color w:val="333333"/>
          <w:rtl/>
        </w:rPr>
        <w:t>‌</w:t>
      </w:r>
      <w:r w:rsidRPr="008C3998">
        <w:rPr>
          <w:rFonts w:ascii="Verdana" w:hAnsi="Verdana" w:cs="B Mitra"/>
          <w:color w:val="333333"/>
          <w:rtl/>
        </w:rPr>
        <w:t xml:space="preserve">های بندری به تدریج </w:t>
      </w:r>
      <w:r w:rsidRPr="008C3998">
        <w:rPr>
          <w:rFonts w:ascii="Verdana" w:hAnsi="Verdana" w:cs="B Mitra" w:hint="cs"/>
          <w:color w:val="333333"/>
          <w:rtl/>
        </w:rPr>
        <w:t>در قلمرویی خدماتی و لجستیکی و در مقیاسی فراملی</w:t>
      </w:r>
      <w:r w:rsidRPr="008C3998">
        <w:rPr>
          <w:rFonts w:ascii="Verdana" w:hAnsi="Verdana" w:cs="B Mitra"/>
          <w:color w:val="333333"/>
          <w:rtl/>
        </w:rPr>
        <w:t xml:space="preserve"> سازمان</w:t>
      </w:r>
      <w:r w:rsidRPr="008C3998">
        <w:rPr>
          <w:rFonts w:ascii="Verdana" w:hAnsi="Verdana" w:cs="B Mitra" w:hint="cs"/>
          <w:color w:val="333333"/>
          <w:rtl/>
        </w:rPr>
        <w:t>‌</w:t>
      </w:r>
      <w:r w:rsidRPr="008C3998">
        <w:rPr>
          <w:rFonts w:ascii="Verdana" w:hAnsi="Verdana" w:cs="B Mitra"/>
          <w:color w:val="333333"/>
          <w:rtl/>
        </w:rPr>
        <w:t>یافته</w:t>
      </w:r>
      <w:r w:rsidRPr="008C3998">
        <w:rPr>
          <w:rFonts w:ascii="Verdana" w:hAnsi="Verdana" w:cs="B Mitra" w:hint="cs"/>
          <w:color w:val="333333"/>
          <w:rtl/>
        </w:rPr>
        <w:t xml:space="preserve"> و</w:t>
      </w:r>
      <w:r w:rsidRPr="008C3998">
        <w:rPr>
          <w:rFonts w:ascii="Verdana" w:hAnsi="Verdana" w:cs="B Mitra"/>
          <w:color w:val="333333"/>
          <w:rtl/>
        </w:rPr>
        <w:t xml:space="preserve"> </w:t>
      </w:r>
      <w:r w:rsidRPr="008C3998">
        <w:rPr>
          <w:rFonts w:ascii="Verdana" w:hAnsi="Verdana" w:cs="B Mitra" w:hint="cs"/>
          <w:color w:val="333333"/>
          <w:rtl/>
        </w:rPr>
        <w:t>حدود آن از قلمرو شهر همجوار بندر در مقیاس ناحیه</w:t>
      </w:r>
      <w:r w:rsidR="005E3E57" w:rsidRPr="008C3998">
        <w:rPr>
          <w:rFonts w:ascii="Verdana" w:hAnsi="Verdana" w:cs="B Mitra" w:hint="cs"/>
          <w:color w:val="333333"/>
          <w:rtl/>
        </w:rPr>
        <w:t>‌</w:t>
      </w:r>
      <w:r w:rsidRPr="008C3998">
        <w:rPr>
          <w:rFonts w:ascii="Verdana" w:hAnsi="Verdana" w:cs="B Mitra" w:hint="cs"/>
          <w:color w:val="333333"/>
          <w:rtl/>
        </w:rPr>
        <w:t>ای فراتر می</w:t>
      </w:r>
      <w:r w:rsidR="005E3E57" w:rsidRPr="008C3998">
        <w:rPr>
          <w:rFonts w:ascii="Verdana" w:hAnsi="Verdana" w:cs="B Mitra" w:hint="cs"/>
          <w:color w:val="333333"/>
          <w:rtl/>
        </w:rPr>
        <w:t>‌</w:t>
      </w:r>
      <w:r w:rsidRPr="008C3998">
        <w:rPr>
          <w:rFonts w:ascii="Verdana" w:hAnsi="Verdana" w:cs="B Mitra" w:hint="cs"/>
          <w:color w:val="333333"/>
          <w:rtl/>
        </w:rPr>
        <w:t xml:space="preserve">رود. بنابراین با توجه به توسعه بندر امام و رشد اراضی خدماتی وابسته آن در اطراف شهر امام، چهار برنامه‌ اسناد ناحیه‌ای، درحوزه امکان‌سنجی برنامه‌ها و اعتباربخشی به نواحی بندر در تعامل با شهر بررسی شد. </w:t>
      </w:r>
    </w:p>
    <w:p w14:paraId="3837D3F2" w14:textId="2FDAFF1C" w:rsidR="003438D4" w:rsidRPr="008C3998" w:rsidRDefault="003438D4" w:rsidP="003438D4">
      <w:pPr>
        <w:pStyle w:val="texte"/>
        <w:shd w:val="clear" w:color="auto" w:fill="FFFFFF"/>
        <w:bidi/>
        <w:spacing w:before="0" w:beforeAutospacing="0" w:after="0" w:afterAutospacing="0" w:line="276" w:lineRule="auto"/>
        <w:jc w:val="both"/>
        <w:rPr>
          <w:rFonts w:ascii="Verdana" w:hAnsi="Verdana" w:cs="B Mitra"/>
          <w:color w:val="333333"/>
          <w:rtl/>
        </w:rPr>
      </w:pPr>
      <w:r w:rsidRPr="008C3998">
        <w:rPr>
          <w:rFonts w:ascii="Verdana" w:hAnsi="Verdana" w:cs="B Mitra" w:hint="cs"/>
          <w:color w:val="333333"/>
          <w:rtl/>
        </w:rPr>
        <w:t>شهر سربندر در سال 1334 به دنبال سیاست</w:t>
      </w:r>
      <w:r w:rsidR="005E3E57" w:rsidRPr="008C3998">
        <w:rPr>
          <w:rFonts w:ascii="Verdana" w:hAnsi="Verdana" w:cs="B Mitra" w:hint="cs"/>
          <w:color w:val="333333"/>
          <w:rtl/>
        </w:rPr>
        <w:t>‌</w:t>
      </w:r>
      <w:r w:rsidRPr="008C3998">
        <w:rPr>
          <w:rFonts w:ascii="Verdana" w:hAnsi="Verdana" w:cs="B Mitra" w:hint="cs"/>
          <w:color w:val="333333"/>
          <w:rtl/>
        </w:rPr>
        <w:t>های توسعه بندر برای اسکان نیروهای انسانی واحدهای صنعتی و خدماتی بندر به صورت شهرکی اقماری و موقت شکل گرفت. اولین ساکنین این شهرک، کارگران و کارمندان بندر به ویژه کارگران پیتروشیمی بودند. در سال 1355 از کل اجاره نشین</w:t>
      </w:r>
      <w:r w:rsidR="005E3E57" w:rsidRPr="008C3998">
        <w:rPr>
          <w:rFonts w:ascii="Verdana" w:hAnsi="Verdana" w:cs="B Mitra" w:hint="cs"/>
          <w:color w:val="333333"/>
          <w:rtl/>
        </w:rPr>
        <w:t>‌</w:t>
      </w:r>
      <w:r w:rsidRPr="008C3998">
        <w:rPr>
          <w:rFonts w:ascii="Verdana" w:hAnsi="Verdana" w:cs="B Mitra" w:hint="cs"/>
          <w:color w:val="333333"/>
          <w:rtl/>
        </w:rPr>
        <w:t>های سربندر، 96% کارکنان بخش خصوصی و عمومی بندر بودند.</w:t>
      </w:r>
    </w:p>
    <w:p w14:paraId="50CAABA7" w14:textId="7D143F9F" w:rsidR="003438D4" w:rsidRPr="008C3998" w:rsidRDefault="003438D4" w:rsidP="003438D4">
      <w:pPr>
        <w:pStyle w:val="texte"/>
        <w:shd w:val="clear" w:color="auto" w:fill="FFFFFF"/>
        <w:bidi/>
        <w:spacing w:before="0" w:beforeAutospacing="0" w:after="0" w:afterAutospacing="0" w:line="276" w:lineRule="auto"/>
        <w:jc w:val="both"/>
        <w:rPr>
          <w:rFonts w:ascii="Verdana" w:hAnsi="Verdana" w:cs="B Mitra"/>
          <w:color w:val="333333"/>
          <w:rtl/>
        </w:rPr>
      </w:pPr>
      <w:r w:rsidRPr="008C3998">
        <w:rPr>
          <w:rFonts w:ascii="Verdana" w:hAnsi="Verdana" w:cs="B Mitra" w:hint="cs"/>
          <w:color w:val="333333"/>
          <w:rtl/>
        </w:rPr>
        <w:t xml:space="preserve"> پس از انقلاب و به دنبال شروع جنگ تحمیلی با آسیب</w:t>
      </w:r>
      <w:r w:rsidR="005E3E57" w:rsidRPr="008C3998">
        <w:rPr>
          <w:rFonts w:ascii="Verdana" w:hAnsi="Verdana" w:cs="B Mitra" w:hint="cs"/>
          <w:color w:val="333333"/>
          <w:rtl/>
        </w:rPr>
        <w:t>‌</w:t>
      </w:r>
      <w:r w:rsidRPr="008C3998">
        <w:rPr>
          <w:rFonts w:ascii="Verdana" w:hAnsi="Verdana" w:cs="B Mitra" w:hint="cs"/>
          <w:color w:val="333333"/>
          <w:rtl/>
        </w:rPr>
        <w:t>های ناشی از جنگ بر آبادان و خرمشهر، جمعیت زیادی از جنگ</w:t>
      </w:r>
      <w:r w:rsidR="005E3E57" w:rsidRPr="008C3998">
        <w:rPr>
          <w:rFonts w:ascii="Verdana" w:hAnsi="Verdana" w:cs="B Mitra" w:hint="cs"/>
          <w:color w:val="333333"/>
          <w:rtl/>
        </w:rPr>
        <w:t>‌</w:t>
      </w:r>
      <w:r w:rsidRPr="008C3998">
        <w:rPr>
          <w:rFonts w:ascii="Verdana" w:hAnsi="Verdana" w:cs="B Mitra" w:hint="cs"/>
          <w:color w:val="333333"/>
          <w:rtl/>
        </w:rPr>
        <w:t>زده</w:t>
      </w:r>
      <w:r w:rsidR="005E3E57" w:rsidRPr="008C3998">
        <w:rPr>
          <w:rFonts w:ascii="Verdana" w:hAnsi="Verdana" w:cs="B Mitra" w:hint="cs"/>
          <w:color w:val="333333"/>
          <w:rtl/>
        </w:rPr>
        <w:t>‌</w:t>
      </w:r>
      <w:r w:rsidRPr="008C3998">
        <w:rPr>
          <w:rFonts w:ascii="Verdana" w:hAnsi="Verdana" w:cs="B Mitra" w:hint="cs"/>
          <w:color w:val="333333"/>
          <w:rtl/>
        </w:rPr>
        <w:t>ها در این شهر اسکان داده شدند. در دوره جنگ (1359 تا 1367) این شهر با نرخ رشد جمعیت 4/15 درصدی مواجه شد. ساختار اجتماعی سربندر از دو گروه کارگری و جنگ زده تشکیل می</w:t>
      </w:r>
      <w:r w:rsidR="005E3E57" w:rsidRPr="008C3998">
        <w:rPr>
          <w:rFonts w:ascii="Verdana" w:hAnsi="Verdana" w:cs="B Mitra" w:hint="cs"/>
          <w:color w:val="333333"/>
          <w:rtl/>
        </w:rPr>
        <w:t>‌</w:t>
      </w:r>
      <w:r w:rsidRPr="008C3998">
        <w:rPr>
          <w:rFonts w:ascii="Verdana" w:hAnsi="Verdana" w:cs="B Mitra" w:hint="cs"/>
          <w:color w:val="333333"/>
          <w:rtl/>
        </w:rPr>
        <w:t>شد. ساختار منفصل اجتماعی در سربندر عامل شکل</w:t>
      </w:r>
      <w:r w:rsidR="005E3E57" w:rsidRPr="008C3998">
        <w:rPr>
          <w:rFonts w:ascii="Verdana" w:hAnsi="Verdana" w:cs="B Mitra" w:hint="cs"/>
          <w:color w:val="333333"/>
          <w:rtl/>
        </w:rPr>
        <w:t>‌</w:t>
      </w:r>
      <w:r w:rsidRPr="008C3998">
        <w:rPr>
          <w:rFonts w:ascii="Verdana" w:hAnsi="Verdana" w:cs="B Mitra" w:hint="cs"/>
          <w:color w:val="333333"/>
          <w:rtl/>
        </w:rPr>
        <w:t xml:space="preserve">گیری محلات پراکنده در جنوب شهر بود. عدم هویت شهری سربندر باعث شد تا فضاهای مختلفی در حدود فضایی شهر به وجود آید. پس از پایان جنگ در سال 1367، با افزایش جمعیت و الزام به ساماندهی و </w:t>
      </w:r>
      <w:r w:rsidRPr="008C3998">
        <w:rPr>
          <w:rFonts w:ascii="Verdana" w:hAnsi="Verdana" w:cs="B Mitra" w:hint="cs"/>
          <w:color w:val="333333"/>
          <w:rtl/>
        </w:rPr>
        <w:lastRenderedPageBreak/>
        <w:t>اسکان ساکنان سربندر، «طرح جامع شهر ماهشهر و سربندر» تهیه و حوزه نفوذ شهرهای سربندر و ماهشهر بر اساس سهولت دسترسی اهالی به هر یک از دو شهر تعیین شد. از طرفی با توجه به اختصاص اراضی حد فاصل شهر و بندر به توسعه آتی بندر، محور توسعه سربندر، به صورت خطی و به جانب شمال و شمال شرق تعیین شد. ساختار شهر را شبکه</w:t>
      </w:r>
      <w:r w:rsidR="005E3E57" w:rsidRPr="008C3998">
        <w:rPr>
          <w:rFonts w:ascii="Verdana" w:hAnsi="Verdana" w:cs="B Mitra" w:hint="cs"/>
          <w:color w:val="333333"/>
          <w:rtl/>
        </w:rPr>
        <w:t>‌</w:t>
      </w:r>
      <w:r w:rsidRPr="008C3998">
        <w:rPr>
          <w:rFonts w:ascii="Verdana" w:hAnsi="Verdana" w:cs="B Mitra" w:hint="cs"/>
          <w:color w:val="333333"/>
          <w:rtl/>
        </w:rPr>
        <w:t>ای از راه</w:t>
      </w:r>
      <w:r w:rsidR="005E3E57" w:rsidRPr="008C3998">
        <w:rPr>
          <w:rFonts w:ascii="Verdana" w:hAnsi="Verdana" w:cs="B Mitra" w:hint="cs"/>
          <w:color w:val="333333"/>
          <w:rtl/>
        </w:rPr>
        <w:t>‌</w:t>
      </w:r>
      <w:r w:rsidRPr="008C3998">
        <w:rPr>
          <w:rFonts w:ascii="Verdana" w:hAnsi="Verdana" w:cs="B Mitra" w:hint="cs"/>
          <w:color w:val="333333"/>
          <w:rtl/>
        </w:rPr>
        <w:t>های برون شهری با مقیاسی فراشهری جهت تسهیل حمل‌ونقل بندر و دسترسی برون شهری اهالی شکل گرفت. در اطراف راه</w:t>
      </w:r>
      <w:r w:rsidR="005E3E57" w:rsidRPr="008C3998">
        <w:rPr>
          <w:rFonts w:ascii="Verdana" w:hAnsi="Verdana" w:cs="B Mitra" w:hint="cs"/>
          <w:color w:val="333333"/>
          <w:rtl/>
        </w:rPr>
        <w:t>‌</w:t>
      </w:r>
      <w:r w:rsidRPr="008C3998">
        <w:rPr>
          <w:rFonts w:ascii="Verdana" w:hAnsi="Verdana" w:cs="B Mitra" w:hint="cs"/>
          <w:color w:val="333333"/>
          <w:rtl/>
        </w:rPr>
        <w:t xml:space="preserve">ها در نظامی شطرنجی و هندسی محلات مختلفی مکانیابی شدند. قلمرو شهر نیز برای توسعه آتی آن با کشیدگی محور شمالی تعیین شد. </w:t>
      </w:r>
    </w:p>
    <w:p w14:paraId="0A27FD1D" w14:textId="51BD19D0" w:rsidR="003438D4" w:rsidRPr="008C3998" w:rsidRDefault="002420BA" w:rsidP="003438D4">
      <w:pPr>
        <w:pStyle w:val="texte"/>
        <w:shd w:val="clear" w:color="auto" w:fill="FFFFFF"/>
        <w:bidi/>
        <w:spacing w:before="0" w:beforeAutospacing="0" w:after="0" w:afterAutospacing="0" w:line="276" w:lineRule="auto"/>
        <w:jc w:val="both"/>
        <w:rPr>
          <w:rFonts w:ascii="Verdana" w:hAnsi="Verdana" w:cs="B Mitra"/>
          <w:color w:val="333333"/>
          <w:rtl/>
        </w:rPr>
      </w:pPr>
      <w:r w:rsidRPr="008C3998">
        <w:rPr>
          <w:rFonts w:ascii="Vazir" w:hAnsi="Vazir" w:cs="B Mitra"/>
          <w:noProof/>
          <w:color w:val="000000"/>
          <w:sz w:val="20"/>
          <w:szCs w:val="20"/>
          <w:shd w:val="clear" w:color="auto" w:fill="FFFFFF"/>
          <w:lang w:bidi="fa-IR"/>
        </w:rPr>
        <w:drawing>
          <wp:anchor distT="0" distB="0" distL="114300" distR="114300" simplePos="0" relativeHeight="251736064" behindDoc="0" locked="0" layoutInCell="1" allowOverlap="1" wp14:anchorId="23ABA303" wp14:editId="58AE36D4">
            <wp:simplePos x="0" y="0"/>
            <wp:positionH relativeFrom="column">
              <wp:posOffset>1828800</wp:posOffset>
            </wp:positionH>
            <wp:positionV relativeFrom="paragraph">
              <wp:posOffset>492760</wp:posOffset>
            </wp:positionV>
            <wp:extent cx="2109470" cy="3225800"/>
            <wp:effectExtent l="0" t="0" r="5080" b="0"/>
            <wp:wrapTopAndBottom/>
            <wp:docPr id="8178912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9470" cy="322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8D4" w:rsidRPr="008C3998">
        <w:rPr>
          <w:rFonts w:ascii="Verdana" w:hAnsi="Verdana" w:cs="B Mitra" w:hint="cs"/>
          <w:color w:val="333333"/>
          <w:rtl/>
        </w:rPr>
        <w:t>با توجه به کاربری</w:t>
      </w:r>
      <w:r w:rsidR="005E3E57" w:rsidRPr="008C3998">
        <w:rPr>
          <w:rFonts w:ascii="Verdana" w:hAnsi="Verdana" w:cs="B Mitra" w:hint="cs"/>
          <w:color w:val="333333"/>
          <w:rtl/>
        </w:rPr>
        <w:t>‌</w:t>
      </w:r>
      <w:r w:rsidR="003438D4" w:rsidRPr="008C3998">
        <w:rPr>
          <w:rFonts w:ascii="Verdana" w:hAnsi="Verdana" w:cs="B Mitra" w:hint="cs"/>
          <w:color w:val="333333"/>
          <w:rtl/>
        </w:rPr>
        <w:t>های مختلف شهر سربندر در طرح جامع 86، از کل کاربری</w:t>
      </w:r>
      <w:r w:rsidR="005E3E57" w:rsidRPr="008C3998">
        <w:rPr>
          <w:rFonts w:ascii="Verdana" w:hAnsi="Verdana" w:cs="B Mitra" w:hint="cs"/>
          <w:color w:val="333333"/>
          <w:rtl/>
        </w:rPr>
        <w:t>‌</w:t>
      </w:r>
      <w:r w:rsidR="003438D4" w:rsidRPr="008C3998">
        <w:rPr>
          <w:rFonts w:ascii="Verdana" w:hAnsi="Verdana" w:cs="B Mitra" w:hint="cs"/>
          <w:color w:val="333333"/>
          <w:rtl/>
        </w:rPr>
        <w:t>ها، بیشترین سرانه به ترتیب متعلق به سرانه مسکونی و حمل‌ونقل است و درصد سرانه کاربری اراضی آنها 37/20% و 02/16 % درصد می</w:t>
      </w:r>
      <w:r w:rsidR="005E3E57" w:rsidRPr="008C3998">
        <w:rPr>
          <w:rFonts w:ascii="Verdana" w:hAnsi="Verdana" w:cs="B Mitra" w:hint="cs"/>
          <w:color w:val="333333"/>
          <w:rtl/>
        </w:rPr>
        <w:t>‌</w:t>
      </w:r>
      <w:r w:rsidR="003438D4" w:rsidRPr="008C3998">
        <w:rPr>
          <w:rFonts w:ascii="Verdana" w:hAnsi="Verdana" w:cs="B Mitra" w:hint="cs"/>
          <w:color w:val="333333"/>
          <w:rtl/>
        </w:rPr>
        <w:t>باشند</w:t>
      </w:r>
      <w:r w:rsidR="005E3E57" w:rsidRPr="008C3998">
        <w:rPr>
          <w:rFonts w:ascii="Verdana" w:hAnsi="Verdana" w:cs="B Mitra" w:hint="cs"/>
          <w:color w:val="333333"/>
          <w:rtl/>
        </w:rPr>
        <w:t>.</w:t>
      </w:r>
    </w:p>
    <w:p w14:paraId="3B25F40A" w14:textId="1FAD2DA7" w:rsidR="003438D4" w:rsidRPr="008C3998" w:rsidRDefault="003438D4" w:rsidP="003438D4">
      <w:pPr>
        <w:pStyle w:val="texte"/>
        <w:shd w:val="clear" w:color="auto" w:fill="FFFFFF"/>
        <w:bidi/>
        <w:spacing w:before="0" w:beforeAutospacing="0" w:after="0" w:afterAutospacing="0" w:line="276" w:lineRule="auto"/>
        <w:jc w:val="center"/>
        <w:rPr>
          <w:rFonts w:ascii="Vazir" w:hAnsi="Vazir" w:cs="B Mitra"/>
          <w:color w:val="000000"/>
          <w:sz w:val="20"/>
          <w:szCs w:val="20"/>
          <w:shd w:val="clear" w:color="auto" w:fill="FFFFFF"/>
          <w:lang w:bidi="fa-IR"/>
        </w:rPr>
      </w:pPr>
      <w:r w:rsidRPr="008C3998">
        <w:rPr>
          <w:rFonts w:ascii="Vazir" w:hAnsi="Vazir" w:cs="B Mitra" w:hint="cs"/>
          <w:color w:val="000000"/>
          <w:sz w:val="20"/>
          <w:szCs w:val="20"/>
          <w:shd w:val="clear" w:color="auto" w:fill="FFFFFF"/>
          <w:rtl/>
          <w:lang w:bidi="fa-IR"/>
        </w:rPr>
        <w:t xml:space="preserve">تصویر </w:t>
      </w:r>
      <w:r w:rsidR="005E3E57" w:rsidRPr="008C3998">
        <w:rPr>
          <w:rFonts w:ascii="Vazir" w:hAnsi="Vazir" w:cs="B Mitra" w:hint="cs"/>
          <w:color w:val="000000"/>
          <w:sz w:val="20"/>
          <w:szCs w:val="20"/>
          <w:shd w:val="clear" w:color="auto" w:fill="FFFFFF"/>
          <w:rtl/>
          <w:lang w:bidi="fa-IR"/>
        </w:rPr>
        <w:t>3</w:t>
      </w:r>
      <w:r w:rsidRPr="008C3998">
        <w:rPr>
          <w:rFonts w:ascii="Vazir" w:hAnsi="Vazir" w:cs="B Mitra" w:hint="cs"/>
          <w:color w:val="000000"/>
          <w:sz w:val="20"/>
          <w:szCs w:val="20"/>
          <w:shd w:val="clear" w:color="auto" w:fill="FFFFFF"/>
          <w:rtl/>
          <w:lang w:bidi="fa-IR"/>
        </w:rPr>
        <w:t>. سرانه کاربری اراضی و درصد سرانه در شهر سربندر، سال 1367. مأخذ: طرح جامع شهر ماهشهر و سربندر.</w:t>
      </w:r>
    </w:p>
    <w:p w14:paraId="0F2EC2A7" w14:textId="3BADE7E0" w:rsidR="003438D4" w:rsidRPr="008C3998" w:rsidRDefault="003438D4" w:rsidP="003438D4">
      <w:pPr>
        <w:pStyle w:val="texte"/>
        <w:shd w:val="clear" w:color="auto" w:fill="FFFFFF"/>
        <w:bidi/>
        <w:spacing w:before="0" w:beforeAutospacing="0" w:after="0" w:afterAutospacing="0" w:line="276" w:lineRule="auto"/>
        <w:jc w:val="both"/>
        <w:rPr>
          <w:rFonts w:ascii="Verdana" w:hAnsi="Verdana" w:cs="B Mitra"/>
          <w:color w:val="333333"/>
          <w:rtl/>
        </w:rPr>
      </w:pPr>
      <w:r w:rsidRPr="008C3998">
        <w:rPr>
          <w:rFonts w:ascii="Verdana" w:hAnsi="Verdana" w:cs="B Mitra" w:hint="cs"/>
          <w:color w:val="333333"/>
          <w:rtl/>
        </w:rPr>
        <w:t>این امر نشان از ضعف زیرساخت</w:t>
      </w:r>
      <w:r w:rsidR="00B053D6" w:rsidRPr="008C3998">
        <w:rPr>
          <w:rFonts w:ascii="Verdana" w:hAnsi="Verdana" w:cs="B Mitra" w:hint="cs"/>
          <w:color w:val="333333"/>
          <w:rtl/>
        </w:rPr>
        <w:t>‌</w:t>
      </w:r>
      <w:r w:rsidRPr="008C3998">
        <w:rPr>
          <w:rFonts w:ascii="Verdana" w:hAnsi="Verdana" w:cs="B Mitra" w:hint="cs"/>
          <w:color w:val="333333"/>
          <w:rtl/>
        </w:rPr>
        <w:t>های شهر دارد و اینکه سکونت و وجود زیرساخت</w:t>
      </w:r>
      <w:r w:rsidR="00B053D6" w:rsidRPr="008C3998">
        <w:rPr>
          <w:rFonts w:ascii="Verdana" w:hAnsi="Verdana" w:cs="B Mitra" w:hint="cs"/>
          <w:color w:val="333333"/>
          <w:rtl/>
        </w:rPr>
        <w:t>‌</w:t>
      </w:r>
      <w:r w:rsidRPr="008C3998">
        <w:rPr>
          <w:rFonts w:ascii="Verdana" w:hAnsi="Verdana" w:cs="B Mitra" w:hint="cs"/>
          <w:color w:val="333333"/>
          <w:rtl/>
        </w:rPr>
        <w:t>های حمل‌ونقل، دو عامل مهم شکل</w:t>
      </w:r>
      <w:r w:rsidR="00B053D6" w:rsidRPr="008C3998">
        <w:rPr>
          <w:rFonts w:ascii="Verdana" w:hAnsi="Verdana" w:cs="B Mitra" w:hint="cs"/>
          <w:color w:val="333333"/>
          <w:rtl/>
        </w:rPr>
        <w:t>‌</w:t>
      </w:r>
      <w:r w:rsidRPr="008C3998">
        <w:rPr>
          <w:rFonts w:ascii="Verdana" w:hAnsi="Verdana" w:cs="B Mitra" w:hint="cs"/>
          <w:color w:val="333333"/>
          <w:rtl/>
        </w:rPr>
        <w:t>گیری شهر بوده</w:t>
      </w:r>
      <w:r w:rsidR="00B053D6" w:rsidRPr="008C3998">
        <w:rPr>
          <w:rFonts w:ascii="Verdana" w:hAnsi="Verdana" w:cs="B Mitra" w:hint="cs"/>
          <w:color w:val="333333"/>
          <w:rtl/>
        </w:rPr>
        <w:t>‌</w:t>
      </w:r>
      <w:r w:rsidRPr="008C3998">
        <w:rPr>
          <w:rFonts w:ascii="Verdana" w:hAnsi="Verdana" w:cs="B Mitra" w:hint="cs"/>
          <w:color w:val="333333"/>
          <w:rtl/>
        </w:rPr>
        <w:t>اند. سایر زیرساخت</w:t>
      </w:r>
      <w:r w:rsidR="00B053D6" w:rsidRPr="008C3998">
        <w:rPr>
          <w:rFonts w:ascii="Verdana" w:hAnsi="Verdana" w:cs="B Mitra" w:hint="cs"/>
          <w:color w:val="333333"/>
          <w:rtl/>
        </w:rPr>
        <w:t>‌</w:t>
      </w:r>
      <w:r w:rsidRPr="008C3998">
        <w:rPr>
          <w:rFonts w:ascii="Verdana" w:hAnsi="Verdana" w:cs="B Mitra" w:hint="cs"/>
          <w:color w:val="333333"/>
          <w:rtl/>
        </w:rPr>
        <w:t>های شهر با اختلاف زیادی از دو سرانه نامبرده و به صورت پراکنده تعریف شده</w:t>
      </w:r>
      <w:r w:rsidR="00B053D6" w:rsidRPr="008C3998">
        <w:rPr>
          <w:rFonts w:ascii="Verdana" w:hAnsi="Verdana" w:cs="B Mitra" w:hint="cs"/>
          <w:color w:val="333333"/>
          <w:rtl/>
        </w:rPr>
        <w:t>‌</w:t>
      </w:r>
      <w:r w:rsidRPr="008C3998">
        <w:rPr>
          <w:rFonts w:ascii="Verdana" w:hAnsi="Verdana" w:cs="B Mitra" w:hint="cs"/>
          <w:color w:val="333333"/>
          <w:rtl/>
        </w:rPr>
        <w:t>اند. به صورت کلی علی</w:t>
      </w:r>
      <w:r w:rsidR="00B053D6" w:rsidRPr="008C3998">
        <w:rPr>
          <w:rFonts w:ascii="Verdana" w:hAnsi="Verdana" w:cs="B Mitra" w:hint="cs"/>
          <w:color w:val="333333"/>
          <w:rtl/>
        </w:rPr>
        <w:t>‌</w:t>
      </w:r>
      <w:r w:rsidRPr="008C3998">
        <w:rPr>
          <w:rFonts w:ascii="Verdana" w:hAnsi="Verdana" w:cs="B Mitra" w:hint="cs"/>
          <w:color w:val="333333"/>
          <w:rtl/>
        </w:rPr>
        <w:t>رغم آنکه سربندر با اتکا به آمار کمی جمیت ساکن، شهر نامیده شد اما فاقد سازمان و زیرساخت شهری بوده است. سربندر در آن دوره اجماعی از شهرک</w:t>
      </w:r>
      <w:r w:rsidR="00B053D6" w:rsidRPr="008C3998">
        <w:rPr>
          <w:rFonts w:ascii="Verdana" w:hAnsi="Verdana" w:cs="B Mitra" w:hint="cs"/>
          <w:color w:val="333333"/>
          <w:rtl/>
        </w:rPr>
        <w:t>‌</w:t>
      </w:r>
      <w:r w:rsidRPr="008C3998">
        <w:rPr>
          <w:rFonts w:ascii="Verdana" w:hAnsi="Verdana" w:cs="B Mitra" w:hint="cs"/>
          <w:color w:val="333333"/>
          <w:rtl/>
        </w:rPr>
        <w:t>های اقامتی با هویتی چندپاره بوده است. از سال 67 تا 1394 طرحی در مقیاس ناحی</w:t>
      </w:r>
      <w:r w:rsidR="00B053D6" w:rsidRPr="008C3998">
        <w:rPr>
          <w:rFonts w:ascii="Verdana" w:hAnsi="Verdana" w:cs="B Mitra" w:hint="cs"/>
          <w:color w:val="333333"/>
          <w:rtl/>
        </w:rPr>
        <w:t>ه</w:t>
      </w:r>
      <w:r w:rsidRPr="008C3998">
        <w:rPr>
          <w:rFonts w:ascii="Verdana" w:hAnsi="Verdana" w:cs="B Mitra" w:hint="cs"/>
          <w:color w:val="333333"/>
          <w:rtl/>
        </w:rPr>
        <w:t xml:space="preserve"> و برای شهر تهیه نشد. عموم طرح</w:t>
      </w:r>
      <w:r w:rsidR="00B053D6" w:rsidRPr="008C3998">
        <w:rPr>
          <w:rFonts w:ascii="Verdana" w:hAnsi="Verdana" w:cs="B Mitra" w:hint="cs"/>
          <w:color w:val="333333"/>
          <w:rtl/>
        </w:rPr>
        <w:t>‌</w:t>
      </w:r>
      <w:r w:rsidRPr="008C3998">
        <w:rPr>
          <w:rFonts w:ascii="Verdana" w:hAnsi="Verdana" w:cs="B Mitra" w:hint="cs"/>
          <w:color w:val="333333"/>
          <w:rtl/>
        </w:rPr>
        <w:t>های منطقه ماهشهر و بندر امام در مقیاس ملی و منطقه</w:t>
      </w:r>
      <w:r w:rsidR="00B053D6" w:rsidRPr="008C3998">
        <w:rPr>
          <w:rFonts w:ascii="Verdana" w:hAnsi="Verdana" w:cs="B Mitra" w:hint="cs"/>
          <w:color w:val="333333"/>
          <w:rtl/>
        </w:rPr>
        <w:t>‌</w:t>
      </w:r>
      <w:r w:rsidRPr="008C3998">
        <w:rPr>
          <w:rFonts w:ascii="Verdana" w:hAnsi="Verdana" w:cs="B Mitra" w:hint="cs"/>
          <w:color w:val="333333"/>
          <w:rtl/>
        </w:rPr>
        <w:t xml:space="preserve">ای و در رابطه با توسعه اختصاصی بندر بود. </w:t>
      </w:r>
    </w:p>
    <w:p w14:paraId="0FEE4A07" w14:textId="17CA3228" w:rsidR="003438D4" w:rsidRPr="008C3998" w:rsidRDefault="003438D4" w:rsidP="003438D4">
      <w:pPr>
        <w:pStyle w:val="texte"/>
        <w:shd w:val="clear" w:color="auto" w:fill="FFFFFF"/>
        <w:bidi/>
        <w:spacing w:before="0" w:beforeAutospacing="0" w:after="0" w:afterAutospacing="0" w:line="276" w:lineRule="auto"/>
        <w:jc w:val="both"/>
        <w:rPr>
          <w:rFonts w:ascii="Verdana" w:hAnsi="Verdana" w:cs="B Mitra"/>
          <w:color w:val="333333"/>
          <w:rtl/>
        </w:rPr>
      </w:pPr>
      <w:r w:rsidRPr="008C3998">
        <w:rPr>
          <w:rFonts w:ascii="Verdana" w:hAnsi="Verdana" w:cs="B Mitra" w:hint="cs"/>
          <w:color w:val="333333"/>
          <w:rtl/>
        </w:rPr>
        <w:t>با توجه به مشکلات شهر و بحران</w:t>
      </w:r>
      <w:r w:rsidR="00B053D6" w:rsidRPr="008C3998">
        <w:rPr>
          <w:rFonts w:ascii="Verdana" w:hAnsi="Verdana" w:cs="B Mitra" w:hint="cs"/>
          <w:color w:val="333333"/>
          <w:rtl/>
        </w:rPr>
        <w:t>‌</w:t>
      </w:r>
      <w:r w:rsidRPr="008C3998">
        <w:rPr>
          <w:rFonts w:ascii="Verdana" w:hAnsi="Verdana" w:cs="B Mitra" w:hint="cs"/>
          <w:color w:val="333333"/>
          <w:rtl/>
        </w:rPr>
        <w:t>های زیرساخت رفاهی آن در سال 1394، عطف به طرح جامع 1367، «طرح تفصیلی شهر بندر امام» تهیه شد. این طرح، همانند طرح جامع فاقد برنامه و اجماعی از ضوابط و دستورالعمل</w:t>
      </w:r>
      <w:r w:rsidR="00B053D6" w:rsidRPr="008C3998">
        <w:rPr>
          <w:rFonts w:ascii="Verdana" w:hAnsi="Verdana" w:cs="B Mitra" w:hint="cs"/>
          <w:color w:val="333333"/>
          <w:rtl/>
        </w:rPr>
        <w:t>‌</w:t>
      </w:r>
      <w:r w:rsidRPr="008C3998">
        <w:rPr>
          <w:rFonts w:ascii="Verdana" w:hAnsi="Verdana" w:cs="B Mitra" w:hint="cs"/>
          <w:color w:val="333333"/>
          <w:rtl/>
        </w:rPr>
        <w:t>های کلی و پراکنده بود. ضوابط تهیه شده برای رفع بحران</w:t>
      </w:r>
      <w:r w:rsidR="00B053D6" w:rsidRPr="008C3998">
        <w:rPr>
          <w:rFonts w:ascii="Verdana" w:hAnsi="Verdana" w:cs="B Mitra" w:hint="cs"/>
          <w:color w:val="333333"/>
          <w:rtl/>
        </w:rPr>
        <w:t>‌</w:t>
      </w:r>
      <w:r w:rsidRPr="008C3998">
        <w:rPr>
          <w:rFonts w:ascii="Verdana" w:hAnsi="Verdana" w:cs="B Mitra" w:hint="cs"/>
          <w:color w:val="333333"/>
          <w:rtl/>
        </w:rPr>
        <w:t>های شهر کارایی نداشته و شهر همچنان با مشکلات وضع موجود همراه بود. در این دوره، حمل‌ونقل و انبارداری در صنایع مختلف، بیشتری</w:t>
      </w:r>
      <w:r w:rsidR="00B053D6" w:rsidRPr="008C3998">
        <w:rPr>
          <w:rFonts w:ascii="Verdana" w:hAnsi="Verdana" w:cs="B Mitra" w:hint="cs"/>
          <w:color w:val="333333"/>
          <w:rtl/>
        </w:rPr>
        <w:t>ن</w:t>
      </w:r>
      <w:r w:rsidRPr="008C3998">
        <w:rPr>
          <w:rFonts w:ascii="Verdana" w:hAnsi="Verdana" w:cs="B Mitra" w:hint="cs"/>
          <w:color w:val="333333"/>
          <w:rtl/>
        </w:rPr>
        <w:t xml:space="preserve"> خدمات سطح شهر را شامل می</w:t>
      </w:r>
      <w:r w:rsidR="00B053D6" w:rsidRPr="008C3998">
        <w:rPr>
          <w:rFonts w:ascii="Verdana" w:hAnsi="Verdana" w:cs="B Mitra" w:hint="cs"/>
          <w:color w:val="333333"/>
          <w:rtl/>
        </w:rPr>
        <w:t>‌</w:t>
      </w:r>
      <w:r w:rsidRPr="008C3998">
        <w:rPr>
          <w:rFonts w:ascii="Verdana" w:hAnsi="Verdana" w:cs="B Mitra" w:hint="cs"/>
          <w:color w:val="333333"/>
          <w:rtl/>
        </w:rPr>
        <w:t>شود</w:t>
      </w:r>
      <w:r w:rsidR="00B053D6" w:rsidRPr="008C3998">
        <w:rPr>
          <w:rFonts w:ascii="Verdana" w:hAnsi="Verdana" w:cs="B Mitra" w:hint="cs"/>
          <w:color w:val="333333"/>
          <w:rtl/>
        </w:rPr>
        <w:t>.</w:t>
      </w:r>
      <w:r w:rsidRPr="008C3998">
        <w:rPr>
          <w:rFonts w:ascii="Verdana" w:hAnsi="Verdana" w:cs="B Mitra" w:hint="cs"/>
          <w:color w:val="333333"/>
          <w:rtl/>
        </w:rPr>
        <w:t xml:space="preserve"> </w:t>
      </w:r>
    </w:p>
    <w:p w14:paraId="381BA388" w14:textId="77777777" w:rsidR="003438D4" w:rsidRPr="008C3998" w:rsidRDefault="003438D4" w:rsidP="003438D4">
      <w:pPr>
        <w:pStyle w:val="texte"/>
        <w:shd w:val="clear" w:color="auto" w:fill="FFFFFF"/>
        <w:bidi/>
        <w:spacing w:before="0" w:beforeAutospacing="0" w:after="0" w:afterAutospacing="0" w:line="276" w:lineRule="auto"/>
        <w:rPr>
          <w:rFonts w:ascii="Vazir" w:hAnsi="Vazir" w:cs="B Mitra"/>
          <w:color w:val="000000"/>
          <w:sz w:val="20"/>
          <w:szCs w:val="20"/>
          <w:shd w:val="clear" w:color="auto" w:fill="FFFFFF"/>
          <w:lang w:bidi="fa-IR"/>
        </w:rPr>
      </w:pPr>
    </w:p>
    <w:p w14:paraId="3B585CF6" w14:textId="2E4641C1" w:rsidR="003438D4" w:rsidRPr="008C3998" w:rsidRDefault="003438D4" w:rsidP="00693745">
      <w:pPr>
        <w:pStyle w:val="texte"/>
        <w:shd w:val="clear" w:color="auto" w:fill="FFFFFF"/>
        <w:bidi/>
        <w:spacing w:before="0" w:beforeAutospacing="0" w:after="0" w:afterAutospacing="0" w:line="276" w:lineRule="auto"/>
        <w:jc w:val="both"/>
        <w:rPr>
          <w:rFonts w:ascii="Vazir" w:hAnsi="Vazir" w:cs="B Mitra"/>
          <w:color w:val="000000"/>
          <w:shd w:val="clear" w:color="auto" w:fill="FFFFFF"/>
          <w:rtl/>
          <w:lang w:bidi="fa-IR"/>
        </w:rPr>
      </w:pPr>
      <w:r w:rsidRPr="008C3998">
        <w:rPr>
          <w:rFonts w:ascii="Vazir" w:hAnsi="Vazir" w:cs="B Mitra" w:hint="cs"/>
          <w:color w:val="000000"/>
          <w:shd w:val="clear" w:color="auto" w:fill="FFFFFF"/>
          <w:rtl/>
          <w:lang w:bidi="fa-IR"/>
        </w:rPr>
        <w:t>بیشتر محلات شهر، تراکم جمعیت پایینی دارند و تقسیم کاربری</w:t>
      </w:r>
      <w:r w:rsidR="009C5588" w:rsidRPr="008C3998">
        <w:rPr>
          <w:rFonts w:ascii="Vazir" w:hAnsi="Vazir" w:cs="B Mitra" w:hint="cs"/>
          <w:color w:val="000000"/>
          <w:shd w:val="clear" w:color="auto" w:fill="FFFFFF"/>
          <w:rtl/>
          <w:lang w:bidi="fa-IR"/>
        </w:rPr>
        <w:t>‌</w:t>
      </w:r>
      <w:r w:rsidRPr="008C3998">
        <w:rPr>
          <w:rFonts w:ascii="Vazir" w:hAnsi="Vazir" w:cs="B Mitra" w:hint="cs"/>
          <w:color w:val="000000"/>
          <w:shd w:val="clear" w:color="auto" w:fill="FFFFFF"/>
          <w:rtl/>
          <w:lang w:bidi="fa-IR"/>
        </w:rPr>
        <w:t>ها در سطح شهر متوازن پیشنهاد نشده است. عموم محلات فاقد زیرساخت</w:t>
      </w:r>
      <w:r w:rsidR="00506ED0" w:rsidRPr="008C3998">
        <w:rPr>
          <w:rFonts w:ascii="Vazir" w:hAnsi="Vazir" w:cs="B Mitra" w:hint="cs"/>
          <w:color w:val="000000"/>
          <w:shd w:val="clear" w:color="auto" w:fill="FFFFFF"/>
          <w:rtl/>
          <w:lang w:bidi="fa-IR"/>
        </w:rPr>
        <w:t>‌</w:t>
      </w:r>
      <w:r w:rsidRPr="008C3998">
        <w:rPr>
          <w:rFonts w:ascii="Vazir" w:hAnsi="Vazir" w:cs="B Mitra" w:hint="cs"/>
          <w:color w:val="000000"/>
          <w:shd w:val="clear" w:color="auto" w:fill="FFFFFF"/>
          <w:rtl/>
          <w:lang w:bidi="fa-IR"/>
        </w:rPr>
        <w:t>های رفاهی، فرهنگی، بهداشتی، آموزشی، خدماتی و تجاری هستند. این در حالیست که حدود توسعه شهر بسیار بالاتر از ظرفیت جمعیت و جمعیت</w:t>
      </w:r>
      <w:r w:rsidR="009C5588" w:rsidRPr="008C3998">
        <w:rPr>
          <w:rFonts w:ascii="Vazir" w:hAnsi="Vazir" w:cs="B Mitra" w:hint="cs"/>
          <w:color w:val="000000"/>
          <w:shd w:val="clear" w:color="auto" w:fill="FFFFFF"/>
          <w:rtl/>
          <w:lang w:bidi="fa-IR"/>
        </w:rPr>
        <w:t>‌</w:t>
      </w:r>
      <w:r w:rsidRPr="008C3998">
        <w:rPr>
          <w:rFonts w:ascii="Vazir" w:hAnsi="Vazir" w:cs="B Mitra" w:hint="cs"/>
          <w:color w:val="000000"/>
          <w:shd w:val="clear" w:color="auto" w:fill="FFFFFF"/>
          <w:rtl/>
          <w:lang w:bidi="fa-IR"/>
        </w:rPr>
        <w:t>پذیری این شهر است. بنابراین شهر دارای ساخت</w:t>
      </w:r>
      <w:r w:rsidR="00D57A00" w:rsidRPr="008C3998">
        <w:rPr>
          <w:rFonts w:ascii="Vazir" w:hAnsi="Vazir" w:cs="B Mitra" w:hint="cs"/>
          <w:color w:val="000000"/>
          <w:shd w:val="clear" w:color="auto" w:fill="FFFFFF"/>
          <w:rtl/>
          <w:lang w:bidi="fa-IR"/>
        </w:rPr>
        <w:t>ا</w:t>
      </w:r>
      <w:r w:rsidRPr="008C3998">
        <w:rPr>
          <w:rFonts w:ascii="Vazir" w:hAnsi="Vazir" w:cs="B Mitra" w:hint="cs"/>
          <w:color w:val="000000"/>
          <w:shd w:val="clear" w:color="auto" w:fill="FFFFFF"/>
          <w:rtl/>
          <w:lang w:bidi="fa-IR"/>
        </w:rPr>
        <w:t>ری پراکنده با زمین</w:t>
      </w:r>
      <w:r w:rsidR="00506ED0" w:rsidRPr="008C3998">
        <w:rPr>
          <w:rFonts w:ascii="Vazir" w:hAnsi="Vazir" w:cs="B Mitra" w:hint="cs"/>
          <w:color w:val="000000"/>
          <w:shd w:val="clear" w:color="auto" w:fill="FFFFFF"/>
          <w:rtl/>
          <w:lang w:bidi="fa-IR"/>
        </w:rPr>
        <w:t>‌</w:t>
      </w:r>
      <w:r w:rsidRPr="008C3998">
        <w:rPr>
          <w:rFonts w:ascii="Vazir" w:hAnsi="Vazir" w:cs="B Mitra" w:hint="cs"/>
          <w:color w:val="000000"/>
          <w:shd w:val="clear" w:color="auto" w:fill="FFFFFF"/>
          <w:rtl/>
          <w:lang w:bidi="fa-IR"/>
        </w:rPr>
        <w:t>های خالی و تراکم جمعیت پایین می</w:t>
      </w:r>
      <w:r w:rsidR="00506ED0" w:rsidRPr="008C3998">
        <w:rPr>
          <w:rFonts w:ascii="Vazir" w:hAnsi="Vazir" w:cs="B Mitra" w:hint="cs"/>
          <w:color w:val="000000"/>
          <w:shd w:val="clear" w:color="auto" w:fill="FFFFFF"/>
          <w:rtl/>
          <w:lang w:bidi="fa-IR"/>
        </w:rPr>
        <w:t>‌</w:t>
      </w:r>
      <w:r w:rsidRPr="008C3998">
        <w:rPr>
          <w:rFonts w:ascii="Vazir" w:hAnsi="Vazir" w:cs="B Mitra" w:hint="cs"/>
          <w:color w:val="000000"/>
          <w:shd w:val="clear" w:color="auto" w:fill="FFFFFF"/>
          <w:rtl/>
          <w:lang w:bidi="fa-IR"/>
        </w:rPr>
        <w:t>باشد</w:t>
      </w:r>
      <w:r w:rsidR="00506ED0" w:rsidRPr="008C3998">
        <w:rPr>
          <w:rFonts w:ascii="Vazir" w:hAnsi="Vazir" w:cs="B Mitra" w:hint="cs"/>
          <w:color w:val="000000"/>
          <w:shd w:val="clear" w:color="auto" w:fill="FFFFFF"/>
          <w:rtl/>
          <w:lang w:bidi="fa-IR"/>
        </w:rPr>
        <w:t>.</w:t>
      </w:r>
    </w:p>
    <w:p w14:paraId="42EF1BBD" w14:textId="7DD0EA1F" w:rsidR="002420BA" w:rsidRPr="008C3998" w:rsidRDefault="002420BA" w:rsidP="002420BA">
      <w:pPr>
        <w:pStyle w:val="texte"/>
        <w:shd w:val="clear" w:color="auto" w:fill="FFFFFF"/>
        <w:bidi/>
        <w:spacing w:before="0" w:beforeAutospacing="0" w:after="0" w:afterAutospacing="0" w:line="276" w:lineRule="auto"/>
        <w:jc w:val="both"/>
        <w:rPr>
          <w:rFonts w:ascii="Vazir" w:hAnsi="Vazir" w:cs="B Mitra"/>
          <w:color w:val="000000"/>
          <w:sz w:val="20"/>
          <w:szCs w:val="20"/>
          <w:shd w:val="clear" w:color="auto" w:fill="FFFFFF"/>
          <w:rtl/>
          <w:lang w:bidi="fa-IR"/>
        </w:rPr>
      </w:pPr>
      <w:r w:rsidRPr="008C3998">
        <w:rPr>
          <w:rFonts w:ascii="Vazir" w:hAnsi="Vazir"/>
          <w:noProof/>
          <w:color w:val="000000"/>
          <w:rtl/>
          <w:lang w:val="fa-IR" w:bidi="fa-IR"/>
        </w:rPr>
        <w:lastRenderedPageBreak/>
        <w:drawing>
          <wp:anchor distT="0" distB="0" distL="114300" distR="114300" simplePos="0" relativeHeight="251737088" behindDoc="0" locked="0" layoutInCell="1" allowOverlap="1" wp14:anchorId="39930ABE" wp14:editId="57B89F2E">
            <wp:simplePos x="0" y="0"/>
            <wp:positionH relativeFrom="column">
              <wp:posOffset>121920</wp:posOffset>
            </wp:positionH>
            <wp:positionV relativeFrom="paragraph">
              <wp:posOffset>0</wp:posOffset>
            </wp:positionV>
            <wp:extent cx="5730875" cy="1868170"/>
            <wp:effectExtent l="0" t="0" r="3175" b="0"/>
            <wp:wrapTopAndBottom/>
            <wp:docPr id="1869824612" name="Group 27"/>
            <wp:cNvGraphicFramePr/>
            <a:graphic xmlns:a="http://schemas.openxmlformats.org/drawingml/2006/main">
              <a:graphicData uri="http://schemas.microsoft.com/office/word/2010/wordprocessingGroup">
                <wpg:wgp>
                  <wpg:cNvGrpSpPr/>
                  <wpg:grpSpPr>
                    <a:xfrm>
                      <a:off x="0" y="0"/>
                      <a:ext cx="5730875" cy="1868170"/>
                      <a:chOff x="0" y="0"/>
                      <a:chExt cx="5730875" cy="1868170"/>
                    </a:xfrm>
                  </wpg:grpSpPr>
                  <pic:pic xmlns:pic="http://schemas.openxmlformats.org/drawingml/2006/picture">
                    <pic:nvPicPr>
                      <pic:cNvPr id="152586987" name="Picture 18"/>
                      <pic:cNvPicPr>
                        <a:picLocks noChangeAspect="1"/>
                      </pic:cNvPicPr>
                    </pic:nvPicPr>
                    <pic:blipFill rotWithShape="1">
                      <a:blip r:embed="rId26" cstate="print">
                        <a:extLst>
                          <a:ext uri="{28A0092B-C50C-407E-A947-70E740481C1C}">
                            <a14:useLocalDpi xmlns:a14="http://schemas.microsoft.com/office/drawing/2010/main" val="0"/>
                          </a:ext>
                        </a:extLst>
                      </a:blip>
                      <a:srcRect l="5878" t="11266" r="6582" b="7621"/>
                      <a:stretch>
                        <a:fillRect/>
                      </a:stretch>
                    </pic:blipFill>
                    <pic:spPr bwMode="auto">
                      <a:xfrm>
                        <a:off x="2880360" y="0"/>
                        <a:ext cx="2850515" cy="1866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3533772" name="Picture 26"/>
                      <pic:cNvPicPr>
                        <a:picLocks noChangeAspect="1"/>
                      </pic:cNvPicPr>
                    </pic:nvPicPr>
                    <pic:blipFill rotWithShape="1">
                      <a:blip r:embed="rId27" cstate="print">
                        <a:extLst>
                          <a:ext uri="{28A0092B-C50C-407E-A947-70E740481C1C}">
                            <a14:useLocalDpi xmlns:a14="http://schemas.microsoft.com/office/drawing/2010/main" val="0"/>
                          </a:ext>
                        </a:extLst>
                      </a:blip>
                      <a:srcRect l="6538" t="12238" r="6538" b="7902"/>
                      <a:stretch>
                        <a:fillRect/>
                      </a:stretch>
                    </pic:blipFill>
                    <pic:spPr bwMode="auto">
                      <a:xfrm>
                        <a:off x="0" y="26670"/>
                        <a:ext cx="2834640" cy="18415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w:r>
      <w:r w:rsidRPr="008C3998">
        <w:rPr>
          <w:rFonts w:ascii="Vazir" w:hAnsi="Vazir" w:cs="B Mitra" w:hint="cs"/>
          <w:color w:val="000000"/>
          <w:sz w:val="20"/>
          <w:szCs w:val="20"/>
          <w:shd w:val="clear" w:color="auto" w:fill="FFFFFF"/>
          <w:rtl/>
          <w:lang w:bidi="fa-IR"/>
        </w:rPr>
        <w:t xml:space="preserve">تصویر 4. (راست). کاربری‌های حمل‌ونقل و انبارداری، بالاترین سرانه کاربری اراضی سربندر در سال 1394. مأخذ. طرح تفصیلی شهر بندرامام، 1394. </w:t>
      </w:r>
    </w:p>
    <w:p w14:paraId="622BBC99" w14:textId="52B293AF" w:rsidR="002420BA" w:rsidRPr="008C3998" w:rsidRDefault="002420BA" w:rsidP="002420BA">
      <w:pPr>
        <w:pStyle w:val="texte"/>
        <w:shd w:val="clear" w:color="auto" w:fill="FFFFFF"/>
        <w:bidi/>
        <w:spacing w:before="0" w:beforeAutospacing="0" w:after="0" w:afterAutospacing="0" w:line="276" w:lineRule="auto"/>
        <w:jc w:val="both"/>
        <w:rPr>
          <w:rFonts w:ascii="Vazir" w:hAnsi="Vazir" w:cs="B Mitra"/>
          <w:color w:val="000000"/>
          <w:sz w:val="20"/>
          <w:szCs w:val="20"/>
          <w:shd w:val="clear" w:color="auto" w:fill="FFFFFF"/>
          <w:rtl/>
          <w:lang w:bidi="fa-IR"/>
        </w:rPr>
      </w:pPr>
      <w:r w:rsidRPr="008C3998">
        <w:rPr>
          <w:rFonts w:ascii="Vazir" w:hAnsi="Vazir" w:cs="B Mitra" w:hint="cs"/>
          <w:color w:val="000000"/>
          <w:sz w:val="20"/>
          <w:szCs w:val="20"/>
          <w:shd w:val="clear" w:color="auto" w:fill="FFFFFF"/>
          <w:rtl/>
          <w:lang w:bidi="fa-IR"/>
        </w:rPr>
        <w:t xml:space="preserve">تصویر 5. (چپ). تراکم پایین جمعیت در بخش زیادی از شهر سربندر و توسعه فضایی شهر که فراتر از ظرفیت جمعیت‌پذیری آن است. مأخذ. طرح تفصیلی شهر بندرامام، 1394. </w:t>
      </w:r>
    </w:p>
    <w:p w14:paraId="35EB910B" w14:textId="77777777" w:rsidR="002420BA" w:rsidRPr="008C3998" w:rsidRDefault="002420BA" w:rsidP="002420BA">
      <w:pPr>
        <w:pStyle w:val="texte"/>
        <w:shd w:val="clear" w:color="auto" w:fill="FFFFFF"/>
        <w:bidi/>
        <w:spacing w:before="0" w:beforeAutospacing="0" w:after="0" w:afterAutospacing="0" w:line="276" w:lineRule="auto"/>
        <w:jc w:val="both"/>
        <w:rPr>
          <w:rStyle w:val="Style2Char"/>
          <w:rFonts w:ascii="Vazir" w:eastAsia="Times New Roman" w:hAnsi="Vazir" w:cs="B Mitra"/>
          <w:b w:val="0"/>
          <w:bCs w:val="0"/>
          <w:color w:val="000000"/>
          <w:sz w:val="20"/>
          <w:szCs w:val="20"/>
          <w:shd w:val="clear" w:color="auto" w:fill="FFFFFF"/>
          <w:rtl/>
        </w:rPr>
      </w:pPr>
    </w:p>
    <w:p w14:paraId="4FB66774" w14:textId="4377741C" w:rsidR="003438D4" w:rsidRPr="008C3998" w:rsidRDefault="002420BA" w:rsidP="002420BA">
      <w:pPr>
        <w:pStyle w:val="texte"/>
        <w:shd w:val="clear" w:color="auto" w:fill="FFFFFF"/>
        <w:bidi/>
        <w:spacing w:before="0" w:beforeAutospacing="0" w:after="0" w:afterAutospacing="0" w:line="276" w:lineRule="auto"/>
        <w:jc w:val="both"/>
        <w:rPr>
          <w:rStyle w:val="Style2Char"/>
          <w:sz w:val="24"/>
          <w:szCs w:val="24"/>
          <w:rtl/>
        </w:rPr>
      </w:pPr>
      <w:r w:rsidRPr="008C3998">
        <w:rPr>
          <w:rFonts w:ascii="Oxygen" w:hAnsi="Oxygen"/>
          <w:noProof/>
          <w:color w:val="454545"/>
        </w:rPr>
        <w:drawing>
          <wp:anchor distT="0" distB="0" distL="114300" distR="114300" simplePos="0" relativeHeight="251745280" behindDoc="0" locked="0" layoutInCell="1" allowOverlap="1" wp14:anchorId="63AFFBC6" wp14:editId="42F6D0ED">
            <wp:simplePos x="0" y="0"/>
            <wp:positionH relativeFrom="column">
              <wp:posOffset>-308610</wp:posOffset>
            </wp:positionH>
            <wp:positionV relativeFrom="paragraph">
              <wp:posOffset>2101215</wp:posOffset>
            </wp:positionV>
            <wp:extent cx="6316980" cy="2948305"/>
            <wp:effectExtent l="0" t="0" r="762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16980" cy="2948305"/>
                    </a:xfrm>
                    <a:prstGeom prst="rect">
                      <a:avLst/>
                    </a:prstGeom>
                    <a:noFill/>
                  </pic:spPr>
                </pic:pic>
              </a:graphicData>
            </a:graphic>
            <wp14:sizeRelH relativeFrom="margin">
              <wp14:pctWidth>0</wp14:pctWidth>
            </wp14:sizeRelH>
            <wp14:sizeRelV relativeFrom="margin">
              <wp14:pctHeight>0</wp14:pctHeight>
            </wp14:sizeRelV>
          </wp:anchor>
        </w:drawing>
      </w:r>
      <w:r w:rsidR="003438D4" w:rsidRPr="008C3998">
        <w:rPr>
          <w:rStyle w:val="Style2Char"/>
          <w:rFonts w:cs="B Mitra" w:hint="cs"/>
          <w:b w:val="0"/>
          <w:bCs w:val="0"/>
          <w:color w:val="000000" w:themeColor="text1"/>
          <w:sz w:val="24"/>
          <w:szCs w:val="24"/>
          <w:rtl/>
        </w:rPr>
        <w:t>طبق گزارش آمار عملکرد بنیاد مسکن انقلاب اسلامی در سال 1399، در استان</w:t>
      </w:r>
      <w:r w:rsidR="00D57A00" w:rsidRPr="008C3998">
        <w:rPr>
          <w:rStyle w:val="Style2Char"/>
          <w:rFonts w:cs="B Mitra" w:hint="cs"/>
          <w:b w:val="0"/>
          <w:bCs w:val="0"/>
          <w:color w:val="000000" w:themeColor="text1"/>
          <w:sz w:val="24"/>
          <w:szCs w:val="24"/>
          <w:rtl/>
        </w:rPr>
        <w:t>‌</w:t>
      </w:r>
      <w:r w:rsidR="003438D4" w:rsidRPr="008C3998">
        <w:rPr>
          <w:rStyle w:val="Style2Char"/>
          <w:rFonts w:cs="B Mitra" w:hint="cs"/>
          <w:b w:val="0"/>
          <w:bCs w:val="0"/>
          <w:color w:val="000000" w:themeColor="text1"/>
          <w:sz w:val="24"/>
          <w:szCs w:val="24"/>
          <w:rtl/>
        </w:rPr>
        <w:t>های ایران طرح</w:t>
      </w:r>
      <w:r w:rsidR="00D57A00" w:rsidRPr="008C3998">
        <w:rPr>
          <w:rStyle w:val="Style2Char"/>
          <w:rFonts w:cs="B Mitra" w:hint="cs"/>
          <w:b w:val="0"/>
          <w:bCs w:val="0"/>
          <w:color w:val="000000" w:themeColor="text1"/>
          <w:sz w:val="24"/>
          <w:szCs w:val="24"/>
          <w:rtl/>
        </w:rPr>
        <w:t>‌</w:t>
      </w:r>
      <w:r w:rsidR="003438D4" w:rsidRPr="008C3998">
        <w:rPr>
          <w:rStyle w:val="Style2Char"/>
          <w:rFonts w:cs="B Mitra" w:hint="cs"/>
          <w:b w:val="0"/>
          <w:bCs w:val="0"/>
          <w:color w:val="000000" w:themeColor="text1"/>
          <w:sz w:val="24"/>
          <w:szCs w:val="24"/>
          <w:rtl/>
        </w:rPr>
        <w:t>های مختلف مسکن شامل مسکن مهر، مسکن اجتماعی، مسکن افزایشی</w:t>
      </w:r>
      <w:r w:rsidR="00280AD0" w:rsidRPr="008C3998">
        <w:rPr>
          <w:rStyle w:val="Style2Char"/>
          <w:rFonts w:cs="B Mitra" w:hint="cs"/>
          <w:b w:val="0"/>
          <w:bCs w:val="0"/>
          <w:color w:val="000000" w:themeColor="text1"/>
          <w:sz w:val="24"/>
          <w:szCs w:val="24"/>
          <w:rtl/>
        </w:rPr>
        <w:t xml:space="preserve"> و </w:t>
      </w:r>
      <w:r w:rsidR="003438D4" w:rsidRPr="008C3998">
        <w:rPr>
          <w:rStyle w:val="Style2Char"/>
          <w:rFonts w:cs="B Mitra" w:hint="cs"/>
          <w:b w:val="0"/>
          <w:bCs w:val="0"/>
          <w:color w:val="000000" w:themeColor="text1"/>
          <w:sz w:val="24"/>
          <w:szCs w:val="24"/>
          <w:rtl/>
        </w:rPr>
        <w:t xml:space="preserve">مسکن ملی ساخته شد. طبق این طرح، بنیاد مسکن در شهر </w:t>
      </w:r>
      <w:r w:rsidR="00280AD0" w:rsidRPr="008C3998">
        <w:rPr>
          <w:rStyle w:val="Style2Char"/>
          <w:rFonts w:cs="B Mitra" w:hint="cs"/>
          <w:b w:val="0"/>
          <w:bCs w:val="0"/>
          <w:color w:val="000000" w:themeColor="text1"/>
          <w:sz w:val="24"/>
          <w:szCs w:val="24"/>
          <w:rtl/>
        </w:rPr>
        <w:t>سر</w:t>
      </w:r>
      <w:r w:rsidR="003438D4" w:rsidRPr="008C3998">
        <w:rPr>
          <w:rStyle w:val="Style2Char"/>
          <w:rFonts w:cs="B Mitra" w:hint="cs"/>
          <w:b w:val="0"/>
          <w:bCs w:val="0"/>
          <w:color w:val="000000" w:themeColor="text1"/>
          <w:sz w:val="24"/>
          <w:szCs w:val="24"/>
          <w:rtl/>
        </w:rPr>
        <w:t>بندر متولی ساخت پروژه</w:t>
      </w:r>
      <w:r w:rsidR="00D57A00" w:rsidRPr="008C3998">
        <w:rPr>
          <w:rStyle w:val="Style2Char"/>
          <w:rFonts w:cs="B Mitra" w:hint="cs"/>
          <w:b w:val="0"/>
          <w:bCs w:val="0"/>
          <w:color w:val="000000" w:themeColor="text1"/>
          <w:sz w:val="24"/>
          <w:szCs w:val="24"/>
          <w:rtl/>
        </w:rPr>
        <w:t>‌</w:t>
      </w:r>
      <w:r w:rsidR="003438D4" w:rsidRPr="008C3998">
        <w:rPr>
          <w:rStyle w:val="Style2Char"/>
          <w:rFonts w:cs="B Mitra" w:hint="cs"/>
          <w:b w:val="0"/>
          <w:bCs w:val="0"/>
          <w:color w:val="000000" w:themeColor="text1"/>
          <w:sz w:val="24"/>
          <w:szCs w:val="24"/>
          <w:rtl/>
        </w:rPr>
        <w:t>های مختلف مسکن بوده است. ساخت</w:t>
      </w:r>
      <w:r w:rsidR="00D57A00" w:rsidRPr="008C3998">
        <w:rPr>
          <w:rStyle w:val="Style2Char"/>
          <w:rFonts w:cs="B Mitra" w:hint="cs"/>
          <w:b w:val="0"/>
          <w:bCs w:val="0"/>
          <w:color w:val="000000" w:themeColor="text1"/>
          <w:sz w:val="24"/>
          <w:szCs w:val="24"/>
          <w:rtl/>
        </w:rPr>
        <w:t>‌</w:t>
      </w:r>
      <w:r w:rsidR="003438D4" w:rsidRPr="008C3998">
        <w:rPr>
          <w:rStyle w:val="Style2Char"/>
          <w:rFonts w:cs="B Mitra" w:hint="cs"/>
          <w:b w:val="0"/>
          <w:bCs w:val="0"/>
          <w:color w:val="000000" w:themeColor="text1"/>
          <w:sz w:val="24"/>
          <w:szCs w:val="24"/>
          <w:rtl/>
        </w:rPr>
        <w:t>وسازها عموماً در بخش شمالی شهر متمرکز هستند. زمین</w:t>
      </w:r>
      <w:r w:rsidR="00D57A00" w:rsidRPr="008C3998">
        <w:rPr>
          <w:rStyle w:val="Style2Char"/>
          <w:rFonts w:cs="B Mitra" w:hint="cs"/>
          <w:b w:val="0"/>
          <w:bCs w:val="0"/>
          <w:color w:val="000000" w:themeColor="text1"/>
          <w:sz w:val="24"/>
          <w:szCs w:val="24"/>
          <w:rtl/>
        </w:rPr>
        <w:t>‌</w:t>
      </w:r>
      <w:r w:rsidR="003438D4" w:rsidRPr="008C3998">
        <w:rPr>
          <w:rStyle w:val="Style2Char"/>
          <w:rFonts w:cs="B Mitra" w:hint="cs"/>
          <w:b w:val="0"/>
          <w:bCs w:val="0"/>
          <w:color w:val="000000" w:themeColor="text1"/>
          <w:sz w:val="24"/>
          <w:szCs w:val="24"/>
          <w:rtl/>
        </w:rPr>
        <w:t>های تخصیص داده شده به این امر طبق طرح جامع جامع شهری و طرح تفصیلی سال 94 صورت گرفته و فاقد زیرساخت</w:t>
      </w:r>
      <w:r w:rsidR="00D57A00" w:rsidRPr="008C3998">
        <w:rPr>
          <w:rStyle w:val="Style2Char"/>
          <w:rFonts w:cs="B Mitra" w:hint="cs"/>
          <w:b w:val="0"/>
          <w:bCs w:val="0"/>
          <w:color w:val="000000" w:themeColor="text1"/>
          <w:sz w:val="24"/>
          <w:szCs w:val="24"/>
          <w:rtl/>
        </w:rPr>
        <w:t>‌</w:t>
      </w:r>
      <w:r w:rsidR="003438D4" w:rsidRPr="008C3998">
        <w:rPr>
          <w:rStyle w:val="Style2Char"/>
          <w:rFonts w:cs="B Mitra" w:hint="cs"/>
          <w:b w:val="0"/>
          <w:bCs w:val="0"/>
          <w:color w:val="000000" w:themeColor="text1"/>
          <w:sz w:val="24"/>
          <w:szCs w:val="24"/>
          <w:rtl/>
        </w:rPr>
        <w:t>های شهری، رفاهی و خدماتی لازم است. در سال 1401، م</w:t>
      </w:r>
      <w:r w:rsidR="003438D4" w:rsidRPr="008C3998">
        <w:rPr>
          <w:rStyle w:val="Style2Char"/>
          <w:rFonts w:cs="B Mitra"/>
          <w:b w:val="0"/>
          <w:bCs w:val="0"/>
          <w:color w:val="000000" w:themeColor="text1"/>
          <w:sz w:val="24"/>
          <w:szCs w:val="24"/>
          <w:rtl/>
        </w:rPr>
        <w:t>صوبه شورای عالی شهرسازی و معماری ایران در خصوص مغایرت اساسی طرح تفصیلی با طرح جامع شهرهای بندر امام و بندر ماهشهر</w:t>
      </w:r>
      <w:r w:rsidR="003438D4" w:rsidRPr="008C3998">
        <w:rPr>
          <w:rStyle w:val="Style2Char"/>
          <w:rFonts w:cs="B Mitra" w:hint="cs"/>
          <w:b w:val="0"/>
          <w:bCs w:val="0"/>
          <w:color w:val="000000" w:themeColor="text1"/>
          <w:sz w:val="24"/>
          <w:szCs w:val="24"/>
          <w:rtl/>
        </w:rPr>
        <w:t xml:space="preserve"> مصوب شد. با توجه به محدودیت</w:t>
      </w:r>
      <w:r w:rsidR="00D57A00" w:rsidRPr="008C3998">
        <w:rPr>
          <w:rStyle w:val="Style2Char"/>
          <w:rFonts w:cs="B Mitra" w:hint="cs"/>
          <w:b w:val="0"/>
          <w:bCs w:val="0"/>
          <w:color w:val="000000" w:themeColor="text1"/>
          <w:sz w:val="24"/>
          <w:szCs w:val="24"/>
          <w:rtl/>
        </w:rPr>
        <w:t>‌</w:t>
      </w:r>
      <w:r w:rsidR="003438D4" w:rsidRPr="008C3998">
        <w:rPr>
          <w:rStyle w:val="Style2Char"/>
          <w:rFonts w:cs="B Mitra" w:hint="cs"/>
          <w:b w:val="0"/>
          <w:bCs w:val="0"/>
          <w:color w:val="000000" w:themeColor="text1"/>
          <w:sz w:val="24"/>
          <w:szCs w:val="24"/>
          <w:rtl/>
        </w:rPr>
        <w:t>های متعدد پیرامون دو شهر ماهشهر و بندر امام خمینی ناشی از استقرار سنگین صنایع نفت و گاز پتروشیمی و تمهیدات زیست</w:t>
      </w:r>
      <w:r w:rsidR="00D57A00" w:rsidRPr="008C3998">
        <w:rPr>
          <w:rStyle w:val="Style2Char"/>
          <w:rFonts w:cs="B Mitra" w:hint="cs"/>
          <w:b w:val="0"/>
          <w:bCs w:val="0"/>
          <w:color w:val="000000" w:themeColor="text1"/>
          <w:sz w:val="24"/>
          <w:szCs w:val="24"/>
          <w:rtl/>
        </w:rPr>
        <w:t>‌</w:t>
      </w:r>
      <w:r w:rsidR="003438D4" w:rsidRPr="008C3998">
        <w:rPr>
          <w:rStyle w:val="Style2Char"/>
          <w:rFonts w:cs="B Mitra" w:hint="cs"/>
          <w:b w:val="0"/>
          <w:bCs w:val="0"/>
          <w:color w:val="000000" w:themeColor="text1"/>
          <w:sz w:val="24"/>
          <w:szCs w:val="24"/>
          <w:rtl/>
        </w:rPr>
        <w:t>محیطی مترتب ب</w:t>
      </w:r>
      <w:r w:rsidR="00280AD0" w:rsidRPr="008C3998">
        <w:rPr>
          <w:rStyle w:val="Style2Char"/>
          <w:rFonts w:cs="B Mitra" w:hint="cs"/>
          <w:b w:val="0"/>
          <w:bCs w:val="0"/>
          <w:color w:val="000000" w:themeColor="text1"/>
          <w:sz w:val="24"/>
          <w:szCs w:val="24"/>
          <w:rtl/>
        </w:rPr>
        <w:t>ا</w:t>
      </w:r>
      <w:r w:rsidR="003438D4" w:rsidRPr="008C3998">
        <w:rPr>
          <w:rStyle w:val="Style2Char"/>
          <w:rFonts w:cs="B Mitra" w:hint="cs"/>
          <w:b w:val="0"/>
          <w:bCs w:val="0"/>
          <w:color w:val="000000" w:themeColor="text1"/>
          <w:sz w:val="24"/>
          <w:szCs w:val="24"/>
          <w:rtl/>
        </w:rPr>
        <w:t xml:space="preserve"> آن، مقرر گردید به جهت حصول اطمینان</w:t>
      </w:r>
      <w:r w:rsidR="00D57A00" w:rsidRPr="008C3998">
        <w:rPr>
          <w:rStyle w:val="Style2Char"/>
          <w:rFonts w:cs="B Mitra" w:hint="cs"/>
          <w:b w:val="0"/>
          <w:bCs w:val="0"/>
          <w:color w:val="000000" w:themeColor="text1"/>
          <w:sz w:val="24"/>
          <w:szCs w:val="24"/>
          <w:rtl/>
        </w:rPr>
        <w:t xml:space="preserve"> </w:t>
      </w:r>
      <w:r w:rsidR="003438D4" w:rsidRPr="008C3998">
        <w:rPr>
          <w:rStyle w:val="Style2Char"/>
          <w:rFonts w:cs="B Mitra" w:hint="cs"/>
          <w:b w:val="0"/>
          <w:bCs w:val="0"/>
          <w:color w:val="000000" w:themeColor="text1"/>
          <w:sz w:val="24"/>
          <w:szCs w:val="24"/>
          <w:rtl/>
        </w:rPr>
        <w:t>از اراضی مورد نیاز توسعه آتی شهر، مکانیابی شهرک یا شهر جدید در پس</w:t>
      </w:r>
      <w:r w:rsidR="00280AD0" w:rsidRPr="008C3998">
        <w:rPr>
          <w:rStyle w:val="Style2Char"/>
          <w:rFonts w:cs="B Mitra" w:hint="cs"/>
          <w:b w:val="0"/>
          <w:bCs w:val="0"/>
          <w:color w:val="000000" w:themeColor="text1"/>
          <w:sz w:val="24"/>
          <w:szCs w:val="24"/>
          <w:rtl/>
        </w:rPr>
        <w:t>‌</w:t>
      </w:r>
      <w:r w:rsidR="003438D4" w:rsidRPr="008C3998">
        <w:rPr>
          <w:rStyle w:val="Style2Char"/>
          <w:rFonts w:cs="B Mitra" w:hint="cs"/>
          <w:b w:val="0"/>
          <w:bCs w:val="0"/>
          <w:color w:val="000000" w:themeColor="text1"/>
          <w:sz w:val="24"/>
          <w:szCs w:val="24"/>
          <w:rtl/>
        </w:rPr>
        <w:t>کرانه شمالی دو شهر بر عرصه</w:t>
      </w:r>
      <w:r w:rsidR="00D57A00" w:rsidRPr="008C3998">
        <w:rPr>
          <w:rStyle w:val="Style2Char"/>
          <w:rFonts w:cs="B Mitra" w:hint="cs"/>
          <w:b w:val="0"/>
          <w:bCs w:val="0"/>
          <w:color w:val="000000" w:themeColor="text1"/>
          <w:sz w:val="24"/>
          <w:szCs w:val="24"/>
          <w:rtl/>
        </w:rPr>
        <w:t>‌</w:t>
      </w:r>
      <w:r w:rsidR="003438D4" w:rsidRPr="008C3998">
        <w:rPr>
          <w:rStyle w:val="Style2Char"/>
          <w:rFonts w:cs="B Mitra" w:hint="cs"/>
          <w:b w:val="0"/>
          <w:bCs w:val="0"/>
          <w:color w:val="000000" w:themeColor="text1"/>
          <w:sz w:val="24"/>
          <w:szCs w:val="24"/>
          <w:rtl/>
        </w:rPr>
        <w:t xml:space="preserve">های مستعد دولتی در دستور کار شرکت عمران شهرهای جدید قرار گیرد. </w:t>
      </w:r>
    </w:p>
    <w:p w14:paraId="6B8B8D13" w14:textId="239C6FBD" w:rsidR="002420BA" w:rsidRPr="008C3998" w:rsidRDefault="002420BA" w:rsidP="002420BA">
      <w:pPr>
        <w:spacing w:after="0" w:line="276" w:lineRule="auto"/>
        <w:jc w:val="center"/>
        <w:rPr>
          <w:rFonts w:ascii="Oxygen" w:hAnsi="Oxygen"/>
          <w:color w:val="454545"/>
          <w:sz w:val="18"/>
          <w:szCs w:val="20"/>
        </w:rPr>
      </w:pPr>
      <w:r w:rsidRPr="008C3998">
        <w:rPr>
          <w:rFonts w:ascii="Oxygen" w:hAnsi="Oxygen" w:hint="cs"/>
          <w:color w:val="454545"/>
          <w:sz w:val="18"/>
          <w:szCs w:val="20"/>
          <w:rtl/>
        </w:rPr>
        <w:t xml:space="preserve">تصویر 6. </w:t>
      </w:r>
      <w:r w:rsidRPr="008C3998">
        <w:rPr>
          <w:rFonts w:ascii="Oxygen" w:hAnsi="Oxygen" w:hint="cs"/>
          <w:color w:val="454545"/>
          <w:sz w:val="18"/>
          <w:szCs w:val="20"/>
          <w:rtl/>
          <w:lang w:bidi="fa-IR"/>
        </w:rPr>
        <w:t>اینفوگرافیک اسناد بالادست منطقه‌ای و ناحیه‌ای در استان خوزستان. مأحذ: نگارنگان، 1404.</w:t>
      </w:r>
    </w:p>
    <w:p w14:paraId="350B3B6B" w14:textId="0AF35622" w:rsidR="0005033C" w:rsidRPr="008C3998" w:rsidRDefault="0005033C" w:rsidP="00F74FF4">
      <w:pPr>
        <w:pStyle w:val="texte"/>
        <w:shd w:val="clear" w:color="auto" w:fill="FFFFFF"/>
        <w:bidi/>
        <w:spacing w:before="0" w:beforeAutospacing="0" w:after="0" w:afterAutospacing="0" w:line="276" w:lineRule="auto"/>
        <w:jc w:val="both"/>
        <w:rPr>
          <w:rStyle w:val="Style2Char"/>
          <w:color w:val="000000" w:themeColor="text1"/>
          <w:sz w:val="24"/>
          <w:szCs w:val="24"/>
          <w:rtl/>
        </w:rPr>
      </w:pPr>
    </w:p>
    <w:p w14:paraId="1A9CBBCE" w14:textId="495B0388" w:rsidR="00F85D72" w:rsidRPr="008C3998" w:rsidRDefault="00F85D72" w:rsidP="00D57A00">
      <w:pPr>
        <w:pStyle w:val="2"/>
        <w:rPr>
          <w:rtl/>
        </w:rPr>
      </w:pPr>
      <w:bookmarkStart w:id="11" w:name="_Toc117677505"/>
      <w:bookmarkStart w:id="12" w:name="_Toc140784200"/>
      <w:bookmarkStart w:id="13" w:name="_Toc154530374"/>
      <w:r w:rsidRPr="008C3998">
        <w:rPr>
          <w:rFonts w:hint="cs"/>
          <w:rtl/>
        </w:rPr>
        <w:lastRenderedPageBreak/>
        <w:t>بحث</w:t>
      </w:r>
      <w:r w:rsidR="00B31961" w:rsidRPr="008C3998">
        <w:rPr>
          <w:rFonts w:hint="cs"/>
          <w:rtl/>
        </w:rPr>
        <w:t xml:space="preserve"> </w:t>
      </w:r>
    </w:p>
    <w:p w14:paraId="4A6DBDEE" w14:textId="367A0DCA" w:rsidR="00AF6B6E" w:rsidRPr="008C3998" w:rsidRDefault="00AF6B6E" w:rsidP="00D57A00">
      <w:pPr>
        <w:spacing w:after="0" w:line="276" w:lineRule="auto"/>
        <w:jc w:val="both"/>
        <w:rPr>
          <w:rFonts w:ascii="Oxygen" w:eastAsia="Times New Roman" w:hAnsi="Oxygen"/>
          <w:b/>
          <w:bCs/>
          <w:color w:val="454545"/>
          <w:sz w:val="24"/>
          <w:rtl/>
        </w:rPr>
      </w:pPr>
      <w:r w:rsidRPr="008C3998">
        <w:rPr>
          <w:rFonts w:ascii="Oxygen" w:eastAsia="Times New Roman" w:hAnsi="Oxygen" w:hint="cs"/>
          <w:b/>
          <w:bCs/>
          <w:color w:val="454545"/>
          <w:sz w:val="24"/>
          <w:rtl/>
        </w:rPr>
        <w:t>راهبردهای کلی اسناد ملی</w:t>
      </w:r>
      <w:bookmarkEnd w:id="11"/>
      <w:bookmarkEnd w:id="12"/>
      <w:bookmarkEnd w:id="13"/>
    </w:p>
    <w:p w14:paraId="5A6AFEFB" w14:textId="1899B620" w:rsidR="00726BC7" w:rsidRPr="008C3998" w:rsidRDefault="00AF6B6E" w:rsidP="004B6492">
      <w:pPr>
        <w:pStyle w:val="texte"/>
        <w:shd w:val="clear" w:color="auto" w:fill="FFFFFF"/>
        <w:bidi/>
        <w:spacing w:before="0" w:beforeAutospacing="0" w:after="0" w:afterAutospacing="0" w:line="276" w:lineRule="auto"/>
        <w:jc w:val="both"/>
        <w:rPr>
          <w:rStyle w:val="Style2Char"/>
          <w:rFonts w:cs="B Mitra"/>
          <w:b w:val="0"/>
          <w:bCs w:val="0"/>
          <w:color w:val="000000" w:themeColor="text1"/>
          <w:sz w:val="24"/>
          <w:szCs w:val="24"/>
          <w:rtl/>
        </w:rPr>
      </w:pPr>
      <w:r w:rsidRPr="008C3998">
        <w:rPr>
          <w:rStyle w:val="Style2Char"/>
          <w:rFonts w:cs="B Mitra" w:hint="cs"/>
          <w:b w:val="0"/>
          <w:bCs w:val="0"/>
          <w:color w:val="000000" w:themeColor="text1"/>
          <w:sz w:val="24"/>
          <w:szCs w:val="24"/>
          <w:rtl/>
        </w:rPr>
        <w:t xml:space="preserve">با مروری بر </w:t>
      </w:r>
      <w:r w:rsidR="00F85D72" w:rsidRPr="008C3998">
        <w:rPr>
          <w:rStyle w:val="Style2Char"/>
          <w:rFonts w:cs="B Mitra" w:hint="cs"/>
          <w:b w:val="0"/>
          <w:bCs w:val="0"/>
          <w:color w:val="000000" w:themeColor="text1"/>
          <w:sz w:val="24"/>
          <w:szCs w:val="24"/>
          <w:rtl/>
        </w:rPr>
        <w:t>13</w:t>
      </w:r>
      <w:r w:rsidRPr="008C3998">
        <w:rPr>
          <w:rStyle w:val="Style2Char"/>
          <w:rFonts w:cs="B Mitra" w:hint="cs"/>
          <w:b w:val="0"/>
          <w:bCs w:val="0"/>
          <w:color w:val="000000" w:themeColor="text1"/>
          <w:sz w:val="24"/>
          <w:szCs w:val="24"/>
          <w:rtl/>
        </w:rPr>
        <w:t xml:space="preserve"> سند ملی</w:t>
      </w:r>
      <w:r w:rsidR="00F85D72" w:rsidRPr="008C3998">
        <w:rPr>
          <w:rStyle w:val="Style2Char"/>
          <w:rFonts w:cs="B Mitra" w:hint="cs"/>
          <w:b w:val="0"/>
          <w:bCs w:val="0"/>
          <w:color w:val="000000" w:themeColor="text1"/>
          <w:sz w:val="24"/>
          <w:szCs w:val="24"/>
          <w:rtl/>
        </w:rPr>
        <w:t xml:space="preserve"> در سه دوره تاریخی</w:t>
      </w:r>
      <w:r w:rsidRPr="008C3998">
        <w:rPr>
          <w:rStyle w:val="Style2Char"/>
          <w:rFonts w:cs="B Mitra" w:hint="cs"/>
          <w:b w:val="0"/>
          <w:bCs w:val="0"/>
          <w:color w:val="000000" w:themeColor="text1"/>
          <w:sz w:val="24"/>
          <w:szCs w:val="24"/>
          <w:rtl/>
        </w:rPr>
        <w:t>، از میان راهبردهای کلی، بخش اقتصادی</w:t>
      </w:r>
      <w:r w:rsidR="00726BC7" w:rsidRPr="008C3998">
        <w:rPr>
          <w:rStyle w:val="Style2Char"/>
          <w:rFonts w:cs="B Mitra" w:hint="cs"/>
          <w:b w:val="0"/>
          <w:bCs w:val="0"/>
          <w:color w:val="000000" w:themeColor="text1"/>
          <w:sz w:val="24"/>
          <w:szCs w:val="24"/>
          <w:rtl/>
        </w:rPr>
        <w:t>، صنعتی</w:t>
      </w:r>
      <w:r w:rsidRPr="008C3998">
        <w:rPr>
          <w:rStyle w:val="Style2Char"/>
          <w:rFonts w:cs="B Mitra" w:hint="cs"/>
          <w:b w:val="0"/>
          <w:bCs w:val="0"/>
          <w:color w:val="000000" w:themeColor="text1"/>
          <w:sz w:val="24"/>
          <w:szCs w:val="24"/>
          <w:rtl/>
        </w:rPr>
        <w:t xml:space="preserve"> و </w:t>
      </w:r>
      <w:r w:rsidR="00A84880" w:rsidRPr="008C3998">
        <w:rPr>
          <w:rStyle w:val="Style2Char"/>
          <w:rFonts w:cs="B Mitra" w:hint="cs"/>
          <w:b w:val="0"/>
          <w:bCs w:val="0"/>
          <w:color w:val="000000" w:themeColor="text1"/>
          <w:sz w:val="24"/>
          <w:szCs w:val="24"/>
          <w:rtl/>
        </w:rPr>
        <w:t>حمل‌ونقل</w:t>
      </w:r>
      <w:r w:rsidRPr="008C3998">
        <w:rPr>
          <w:rStyle w:val="Style2Char"/>
          <w:rFonts w:cs="B Mitra" w:hint="cs"/>
          <w:b w:val="0"/>
          <w:bCs w:val="0"/>
          <w:color w:val="000000" w:themeColor="text1"/>
          <w:sz w:val="24"/>
          <w:szCs w:val="24"/>
          <w:rtl/>
        </w:rPr>
        <w:t xml:space="preserve"> به‌عنوان راهبردهای استراتژیک ملی بیشترین نقش را در روند توسعه ملی</w:t>
      </w:r>
      <w:r w:rsidR="00726BC7" w:rsidRPr="008C3998">
        <w:rPr>
          <w:rStyle w:val="Style2Char"/>
          <w:rFonts w:cs="B Mitra" w:hint="cs"/>
          <w:b w:val="0"/>
          <w:bCs w:val="0"/>
          <w:color w:val="000000" w:themeColor="text1"/>
          <w:sz w:val="24"/>
          <w:szCs w:val="24"/>
          <w:rtl/>
        </w:rPr>
        <w:t xml:space="preserve"> کشوری و دریا</w:t>
      </w:r>
      <w:r w:rsidR="00201F31" w:rsidRPr="008C3998">
        <w:rPr>
          <w:rStyle w:val="Style2Char"/>
          <w:rFonts w:cs="B Mitra" w:hint="cs"/>
          <w:b w:val="0"/>
          <w:bCs w:val="0"/>
          <w:color w:val="000000" w:themeColor="text1"/>
          <w:sz w:val="24"/>
          <w:szCs w:val="24"/>
          <w:rtl/>
        </w:rPr>
        <w:t>ی</w:t>
      </w:r>
      <w:r w:rsidR="00726BC7" w:rsidRPr="008C3998">
        <w:rPr>
          <w:rStyle w:val="Style2Char"/>
          <w:rFonts w:cs="B Mitra" w:hint="cs"/>
          <w:b w:val="0"/>
          <w:bCs w:val="0"/>
          <w:color w:val="000000" w:themeColor="text1"/>
          <w:sz w:val="24"/>
          <w:szCs w:val="24"/>
          <w:rtl/>
        </w:rPr>
        <w:t>ی</w:t>
      </w:r>
      <w:r w:rsidRPr="008C3998">
        <w:rPr>
          <w:rStyle w:val="Style2Char"/>
          <w:rFonts w:cs="B Mitra" w:hint="cs"/>
          <w:b w:val="0"/>
          <w:bCs w:val="0"/>
          <w:color w:val="000000" w:themeColor="text1"/>
          <w:sz w:val="24"/>
          <w:szCs w:val="24"/>
          <w:rtl/>
        </w:rPr>
        <w:t xml:space="preserve"> در ابعاد مختلف دا</w:t>
      </w:r>
      <w:r w:rsidR="00977816" w:rsidRPr="008C3998">
        <w:rPr>
          <w:rStyle w:val="Style2Char"/>
          <w:rFonts w:cs="B Mitra" w:hint="cs"/>
          <w:b w:val="0"/>
          <w:bCs w:val="0"/>
          <w:color w:val="000000" w:themeColor="text1"/>
          <w:sz w:val="24"/>
          <w:szCs w:val="24"/>
          <w:rtl/>
        </w:rPr>
        <w:t>رن</w:t>
      </w:r>
      <w:r w:rsidRPr="008C3998">
        <w:rPr>
          <w:rStyle w:val="Style2Char"/>
          <w:rFonts w:cs="B Mitra" w:hint="cs"/>
          <w:b w:val="0"/>
          <w:bCs w:val="0"/>
          <w:color w:val="000000" w:themeColor="text1"/>
          <w:sz w:val="24"/>
          <w:szCs w:val="24"/>
          <w:rtl/>
        </w:rPr>
        <w:t>د.</w:t>
      </w:r>
      <w:r w:rsidR="00726BC7" w:rsidRPr="008C3998">
        <w:rPr>
          <w:rStyle w:val="Style2Char"/>
          <w:rFonts w:cs="B Mitra" w:hint="cs"/>
          <w:b w:val="0"/>
          <w:bCs w:val="0"/>
          <w:color w:val="000000" w:themeColor="text1"/>
          <w:sz w:val="24"/>
          <w:szCs w:val="24"/>
          <w:rtl/>
        </w:rPr>
        <w:t xml:space="preserve"> ن</w:t>
      </w:r>
      <w:r w:rsidR="00F85D72" w:rsidRPr="008C3998">
        <w:rPr>
          <w:rStyle w:val="Style2Char"/>
          <w:rFonts w:cs="B Mitra" w:hint="cs"/>
          <w:b w:val="0"/>
          <w:bCs w:val="0"/>
          <w:color w:val="000000" w:themeColor="text1"/>
          <w:sz w:val="24"/>
          <w:szCs w:val="24"/>
          <w:rtl/>
        </w:rPr>
        <w:t>ک</w:t>
      </w:r>
      <w:r w:rsidR="00726BC7" w:rsidRPr="008C3998">
        <w:rPr>
          <w:rStyle w:val="Style2Char"/>
          <w:rFonts w:cs="B Mitra" w:hint="cs"/>
          <w:b w:val="0"/>
          <w:bCs w:val="0"/>
          <w:color w:val="000000" w:themeColor="text1"/>
          <w:sz w:val="24"/>
          <w:szCs w:val="24"/>
          <w:rtl/>
        </w:rPr>
        <w:t>ته حائز اهمیت در اسناد بررسی شده، تفکیک راهبردها و چشم</w:t>
      </w:r>
      <w:r w:rsidR="00630027" w:rsidRPr="008C3998">
        <w:rPr>
          <w:rStyle w:val="Style2Char"/>
          <w:rFonts w:cs="B Mitra" w:hint="cs"/>
          <w:b w:val="0"/>
          <w:bCs w:val="0"/>
          <w:color w:val="000000" w:themeColor="text1"/>
          <w:sz w:val="24"/>
          <w:szCs w:val="24"/>
          <w:rtl/>
        </w:rPr>
        <w:t>‌</w:t>
      </w:r>
      <w:r w:rsidR="00726BC7" w:rsidRPr="008C3998">
        <w:rPr>
          <w:rStyle w:val="Style2Char"/>
          <w:rFonts w:cs="B Mitra" w:hint="cs"/>
          <w:b w:val="0"/>
          <w:bCs w:val="0"/>
          <w:color w:val="000000" w:themeColor="text1"/>
          <w:sz w:val="24"/>
          <w:szCs w:val="24"/>
          <w:rtl/>
        </w:rPr>
        <w:t>اندازهای توسعه در بنادر اصلی و کوچک ایران است. مباحث مسئولیت</w:t>
      </w:r>
      <w:r w:rsidR="00630027" w:rsidRPr="008C3998">
        <w:rPr>
          <w:rStyle w:val="Style2Char"/>
          <w:rFonts w:cs="B Mitra" w:hint="cs"/>
          <w:b w:val="0"/>
          <w:bCs w:val="0"/>
          <w:color w:val="000000" w:themeColor="text1"/>
          <w:sz w:val="24"/>
          <w:szCs w:val="24"/>
          <w:rtl/>
        </w:rPr>
        <w:t>‌</w:t>
      </w:r>
      <w:r w:rsidR="00726BC7" w:rsidRPr="008C3998">
        <w:rPr>
          <w:rStyle w:val="Style2Char"/>
          <w:rFonts w:cs="B Mitra" w:hint="cs"/>
          <w:b w:val="0"/>
          <w:bCs w:val="0"/>
          <w:color w:val="000000" w:themeColor="text1"/>
          <w:sz w:val="24"/>
          <w:szCs w:val="24"/>
          <w:rtl/>
        </w:rPr>
        <w:t>های اجتماعی، اقتصاد محلی، محرومیت</w:t>
      </w:r>
      <w:r w:rsidR="00630027" w:rsidRPr="008C3998">
        <w:rPr>
          <w:rStyle w:val="Style2Char"/>
          <w:rFonts w:cs="B Mitra" w:hint="cs"/>
          <w:b w:val="0"/>
          <w:bCs w:val="0"/>
          <w:color w:val="000000" w:themeColor="text1"/>
          <w:sz w:val="24"/>
          <w:szCs w:val="24"/>
          <w:rtl/>
        </w:rPr>
        <w:t>‌</w:t>
      </w:r>
      <w:r w:rsidR="00726BC7" w:rsidRPr="008C3998">
        <w:rPr>
          <w:rStyle w:val="Style2Char"/>
          <w:rFonts w:cs="B Mitra" w:hint="cs"/>
          <w:b w:val="0"/>
          <w:bCs w:val="0"/>
          <w:color w:val="000000" w:themeColor="text1"/>
          <w:sz w:val="24"/>
          <w:szCs w:val="24"/>
          <w:rtl/>
        </w:rPr>
        <w:t>زدایی و زیرساخت</w:t>
      </w:r>
      <w:r w:rsidR="00630027" w:rsidRPr="008C3998">
        <w:rPr>
          <w:rStyle w:val="Style2Char"/>
          <w:rFonts w:cs="B Mitra" w:hint="cs"/>
          <w:b w:val="0"/>
          <w:bCs w:val="0"/>
          <w:color w:val="000000" w:themeColor="text1"/>
          <w:sz w:val="24"/>
          <w:szCs w:val="24"/>
          <w:rtl/>
        </w:rPr>
        <w:t>‌</w:t>
      </w:r>
      <w:r w:rsidR="00726BC7" w:rsidRPr="008C3998">
        <w:rPr>
          <w:rStyle w:val="Style2Char"/>
          <w:rFonts w:cs="B Mitra" w:hint="cs"/>
          <w:b w:val="0"/>
          <w:bCs w:val="0"/>
          <w:color w:val="000000" w:themeColor="text1"/>
          <w:sz w:val="24"/>
          <w:szCs w:val="24"/>
          <w:rtl/>
        </w:rPr>
        <w:t>های گردشگری در بنادر کوچک چون بنادر شادگان، اروندکنار یا چوئبده استان خوزستان برنامه</w:t>
      </w:r>
      <w:r w:rsidR="00630027" w:rsidRPr="008C3998">
        <w:rPr>
          <w:rStyle w:val="Style2Char"/>
          <w:rFonts w:cs="B Mitra" w:hint="cs"/>
          <w:b w:val="0"/>
          <w:bCs w:val="0"/>
          <w:color w:val="000000" w:themeColor="text1"/>
          <w:sz w:val="24"/>
          <w:szCs w:val="24"/>
          <w:rtl/>
        </w:rPr>
        <w:t>‌</w:t>
      </w:r>
      <w:r w:rsidR="00726BC7" w:rsidRPr="008C3998">
        <w:rPr>
          <w:rStyle w:val="Style2Char"/>
          <w:rFonts w:cs="B Mitra" w:hint="cs"/>
          <w:b w:val="0"/>
          <w:bCs w:val="0"/>
          <w:color w:val="000000" w:themeColor="text1"/>
          <w:sz w:val="24"/>
          <w:szCs w:val="24"/>
          <w:rtl/>
        </w:rPr>
        <w:t>ریزی و ابلاغ شده</w:t>
      </w:r>
      <w:r w:rsidR="00630027" w:rsidRPr="008C3998">
        <w:rPr>
          <w:rStyle w:val="Style2Char"/>
          <w:rFonts w:cs="B Mitra" w:hint="cs"/>
          <w:b w:val="0"/>
          <w:bCs w:val="0"/>
          <w:color w:val="000000" w:themeColor="text1"/>
          <w:sz w:val="24"/>
          <w:szCs w:val="24"/>
          <w:rtl/>
        </w:rPr>
        <w:t>‌</w:t>
      </w:r>
      <w:r w:rsidR="00726BC7" w:rsidRPr="008C3998">
        <w:rPr>
          <w:rStyle w:val="Style2Char"/>
          <w:rFonts w:cs="B Mitra" w:hint="cs"/>
          <w:b w:val="0"/>
          <w:bCs w:val="0"/>
          <w:color w:val="000000" w:themeColor="text1"/>
          <w:sz w:val="24"/>
          <w:szCs w:val="24"/>
          <w:rtl/>
        </w:rPr>
        <w:t>اند. بنادر اصلی در سطح ملی و بین</w:t>
      </w:r>
      <w:r w:rsidR="00630027" w:rsidRPr="008C3998">
        <w:rPr>
          <w:rStyle w:val="Style2Char"/>
          <w:rFonts w:cs="B Mitra" w:hint="cs"/>
          <w:b w:val="0"/>
          <w:bCs w:val="0"/>
          <w:color w:val="000000" w:themeColor="text1"/>
          <w:sz w:val="24"/>
          <w:szCs w:val="24"/>
          <w:rtl/>
        </w:rPr>
        <w:t>‌</w:t>
      </w:r>
      <w:r w:rsidR="00726BC7" w:rsidRPr="008C3998">
        <w:rPr>
          <w:rStyle w:val="Style2Char"/>
          <w:rFonts w:cs="B Mitra" w:hint="cs"/>
          <w:b w:val="0"/>
          <w:bCs w:val="0"/>
          <w:color w:val="000000" w:themeColor="text1"/>
          <w:sz w:val="24"/>
          <w:szCs w:val="24"/>
          <w:rtl/>
        </w:rPr>
        <w:t>المللی تعیین راهبرد می</w:t>
      </w:r>
      <w:r w:rsidR="00630027" w:rsidRPr="008C3998">
        <w:rPr>
          <w:rStyle w:val="Style2Char"/>
          <w:rFonts w:cs="B Mitra" w:hint="cs"/>
          <w:b w:val="0"/>
          <w:bCs w:val="0"/>
          <w:color w:val="000000" w:themeColor="text1"/>
          <w:sz w:val="24"/>
          <w:szCs w:val="24"/>
          <w:rtl/>
        </w:rPr>
        <w:t>‌</w:t>
      </w:r>
      <w:r w:rsidR="00726BC7" w:rsidRPr="008C3998">
        <w:rPr>
          <w:rStyle w:val="Style2Char"/>
          <w:rFonts w:cs="B Mitra" w:hint="cs"/>
          <w:b w:val="0"/>
          <w:bCs w:val="0"/>
          <w:color w:val="000000" w:themeColor="text1"/>
          <w:sz w:val="24"/>
          <w:szCs w:val="24"/>
          <w:rtl/>
        </w:rPr>
        <w:t>شوند و عموماً منافع جامعه مح</w:t>
      </w:r>
      <w:r w:rsidR="008179C5" w:rsidRPr="008C3998">
        <w:rPr>
          <w:rStyle w:val="Style2Char"/>
          <w:rFonts w:cs="B Mitra" w:hint="cs"/>
          <w:b w:val="0"/>
          <w:bCs w:val="0"/>
          <w:color w:val="000000" w:themeColor="text1"/>
          <w:sz w:val="24"/>
          <w:szCs w:val="24"/>
          <w:rtl/>
        </w:rPr>
        <w:t>لی</w:t>
      </w:r>
      <w:r w:rsidR="00726BC7" w:rsidRPr="008C3998">
        <w:rPr>
          <w:rStyle w:val="Style2Char"/>
          <w:rFonts w:cs="B Mitra" w:hint="cs"/>
          <w:b w:val="0"/>
          <w:bCs w:val="0"/>
          <w:color w:val="000000" w:themeColor="text1"/>
          <w:sz w:val="24"/>
          <w:szCs w:val="24"/>
          <w:rtl/>
        </w:rPr>
        <w:t xml:space="preserve"> د</w:t>
      </w:r>
      <w:r w:rsidR="008179C5" w:rsidRPr="008C3998">
        <w:rPr>
          <w:rStyle w:val="Style2Char"/>
          <w:rFonts w:cs="B Mitra" w:hint="cs"/>
          <w:b w:val="0"/>
          <w:bCs w:val="0"/>
          <w:color w:val="000000" w:themeColor="text1"/>
          <w:sz w:val="24"/>
          <w:szCs w:val="24"/>
          <w:rtl/>
        </w:rPr>
        <w:t>ر</w:t>
      </w:r>
      <w:r w:rsidR="00726BC7" w:rsidRPr="008C3998">
        <w:rPr>
          <w:rStyle w:val="Style2Char"/>
          <w:rFonts w:cs="B Mitra" w:hint="cs"/>
          <w:b w:val="0"/>
          <w:bCs w:val="0"/>
          <w:color w:val="000000" w:themeColor="text1"/>
          <w:sz w:val="24"/>
          <w:szCs w:val="24"/>
          <w:rtl/>
        </w:rPr>
        <w:t xml:space="preserve"> توسعه این بنادر نادیده گرفته شده</w:t>
      </w:r>
      <w:r w:rsidR="00630027" w:rsidRPr="008C3998">
        <w:rPr>
          <w:rStyle w:val="Style2Char"/>
          <w:rFonts w:cs="B Mitra" w:hint="cs"/>
          <w:b w:val="0"/>
          <w:bCs w:val="0"/>
          <w:color w:val="000000" w:themeColor="text1"/>
          <w:sz w:val="24"/>
          <w:szCs w:val="24"/>
          <w:rtl/>
        </w:rPr>
        <w:t>‌</w:t>
      </w:r>
      <w:r w:rsidR="00726BC7" w:rsidRPr="008C3998">
        <w:rPr>
          <w:rStyle w:val="Style2Char"/>
          <w:rFonts w:cs="B Mitra" w:hint="cs"/>
          <w:b w:val="0"/>
          <w:bCs w:val="0"/>
          <w:color w:val="000000" w:themeColor="text1"/>
          <w:sz w:val="24"/>
          <w:szCs w:val="24"/>
          <w:rtl/>
        </w:rPr>
        <w:t>اند. در اسناد ملی چون سند چشم</w:t>
      </w:r>
      <w:r w:rsidR="00630027" w:rsidRPr="008C3998">
        <w:rPr>
          <w:rStyle w:val="Style2Char"/>
          <w:rFonts w:cs="B Mitra" w:hint="cs"/>
          <w:b w:val="0"/>
          <w:bCs w:val="0"/>
          <w:color w:val="000000" w:themeColor="text1"/>
          <w:sz w:val="24"/>
          <w:szCs w:val="24"/>
          <w:rtl/>
        </w:rPr>
        <w:t>‌</w:t>
      </w:r>
      <w:r w:rsidR="00726BC7" w:rsidRPr="008C3998">
        <w:rPr>
          <w:rStyle w:val="Style2Char"/>
          <w:rFonts w:cs="B Mitra" w:hint="cs"/>
          <w:b w:val="0"/>
          <w:bCs w:val="0"/>
          <w:color w:val="000000" w:themeColor="text1"/>
          <w:sz w:val="24"/>
          <w:szCs w:val="24"/>
          <w:rtl/>
        </w:rPr>
        <w:t>انداز توسعه کشور به توسعه و محرومیت</w:t>
      </w:r>
      <w:r w:rsidR="00630027" w:rsidRPr="008C3998">
        <w:rPr>
          <w:rStyle w:val="Style2Char"/>
          <w:rFonts w:cs="B Mitra" w:hint="cs"/>
          <w:b w:val="0"/>
          <w:bCs w:val="0"/>
          <w:color w:val="000000" w:themeColor="text1"/>
          <w:sz w:val="24"/>
          <w:szCs w:val="24"/>
          <w:rtl/>
        </w:rPr>
        <w:t>‌</w:t>
      </w:r>
      <w:r w:rsidR="00726BC7" w:rsidRPr="008C3998">
        <w:rPr>
          <w:rStyle w:val="Style2Char"/>
          <w:rFonts w:cs="B Mitra" w:hint="cs"/>
          <w:b w:val="0"/>
          <w:bCs w:val="0"/>
          <w:color w:val="000000" w:themeColor="text1"/>
          <w:sz w:val="24"/>
          <w:szCs w:val="24"/>
          <w:rtl/>
        </w:rPr>
        <w:t xml:space="preserve">زدایی شهرهای بندری در جوار بنادری چون بندر شهیدبهشتی </w:t>
      </w:r>
      <w:r w:rsidR="00201F31" w:rsidRPr="008C3998">
        <w:rPr>
          <w:rStyle w:val="Style2Char"/>
          <w:rFonts w:cs="B Mitra" w:hint="cs"/>
          <w:b w:val="0"/>
          <w:bCs w:val="0"/>
          <w:color w:val="000000" w:themeColor="text1"/>
          <w:sz w:val="24"/>
          <w:szCs w:val="24"/>
          <w:rtl/>
        </w:rPr>
        <w:t xml:space="preserve">در </w:t>
      </w:r>
      <w:r w:rsidR="00726BC7" w:rsidRPr="008C3998">
        <w:rPr>
          <w:rStyle w:val="Style2Char"/>
          <w:rFonts w:cs="B Mitra" w:hint="cs"/>
          <w:b w:val="0"/>
          <w:bCs w:val="0"/>
          <w:color w:val="000000" w:themeColor="text1"/>
          <w:sz w:val="24"/>
          <w:szCs w:val="24"/>
          <w:rtl/>
        </w:rPr>
        <w:t>چابهار اشاره شده است. اما در راهبردهای منوط به بندر امام</w:t>
      </w:r>
      <w:r w:rsidR="00630027" w:rsidRPr="008C3998">
        <w:rPr>
          <w:rStyle w:val="Style2Char"/>
          <w:rFonts w:cs="B Mitra" w:hint="cs"/>
          <w:b w:val="0"/>
          <w:bCs w:val="0"/>
          <w:color w:val="000000" w:themeColor="text1"/>
          <w:sz w:val="24"/>
          <w:szCs w:val="24"/>
          <w:rtl/>
        </w:rPr>
        <w:t>‌</w:t>
      </w:r>
      <w:r w:rsidR="00726BC7" w:rsidRPr="008C3998">
        <w:rPr>
          <w:rStyle w:val="Style2Char"/>
          <w:rFonts w:cs="B Mitra" w:hint="cs"/>
          <w:b w:val="0"/>
          <w:bCs w:val="0"/>
          <w:color w:val="000000" w:themeColor="text1"/>
          <w:sz w:val="24"/>
          <w:szCs w:val="24"/>
          <w:rtl/>
        </w:rPr>
        <w:t xml:space="preserve">خمینی، </w:t>
      </w:r>
      <w:r w:rsidR="00C34A12" w:rsidRPr="008C3998">
        <w:rPr>
          <w:rStyle w:val="Style2Char"/>
          <w:rFonts w:cs="B Mitra" w:hint="cs"/>
          <w:b w:val="0"/>
          <w:bCs w:val="0"/>
          <w:color w:val="000000" w:themeColor="text1"/>
          <w:sz w:val="24"/>
          <w:szCs w:val="24"/>
          <w:rtl/>
        </w:rPr>
        <w:t xml:space="preserve">در اسناد مرور شده، </w:t>
      </w:r>
      <w:r w:rsidR="00726BC7" w:rsidRPr="008C3998">
        <w:rPr>
          <w:rStyle w:val="Style2Char"/>
          <w:rFonts w:cs="B Mitra" w:hint="cs"/>
          <w:b w:val="0"/>
          <w:bCs w:val="0"/>
          <w:color w:val="000000" w:themeColor="text1"/>
          <w:sz w:val="24"/>
          <w:szCs w:val="24"/>
          <w:rtl/>
        </w:rPr>
        <w:t>اشاره</w:t>
      </w:r>
      <w:r w:rsidR="00630027" w:rsidRPr="008C3998">
        <w:rPr>
          <w:rStyle w:val="Style2Char"/>
          <w:rFonts w:cs="B Mitra" w:hint="cs"/>
          <w:b w:val="0"/>
          <w:bCs w:val="0"/>
          <w:color w:val="000000" w:themeColor="text1"/>
          <w:sz w:val="24"/>
          <w:szCs w:val="24"/>
          <w:rtl/>
        </w:rPr>
        <w:t>‌</w:t>
      </w:r>
      <w:r w:rsidR="00726BC7" w:rsidRPr="008C3998">
        <w:rPr>
          <w:rStyle w:val="Style2Char"/>
          <w:rFonts w:cs="B Mitra" w:hint="cs"/>
          <w:b w:val="0"/>
          <w:bCs w:val="0"/>
          <w:color w:val="000000" w:themeColor="text1"/>
          <w:sz w:val="24"/>
          <w:szCs w:val="24"/>
          <w:rtl/>
        </w:rPr>
        <w:t xml:space="preserve">ای به </w:t>
      </w:r>
      <w:r w:rsidR="00C34A12" w:rsidRPr="008C3998">
        <w:rPr>
          <w:rStyle w:val="Style2Char"/>
          <w:rFonts w:cs="B Mitra" w:hint="cs"/>
          <w:b w:val="0"/>
          <w:bCs w:val="0"/>
          <w:color w:val="000000" w:themeColor="text1"/>
          <w:sz w:val="24"/>
          <w:szCs w:val="24"/>
          <w:rtl/>
        </w:rPr>
        <w:t xml:space="preserve">فرایند توسعه اقتصادی، اجتماعی و یا زیرساخت رفاهی </w:t>
      </w:r>
      <w:r w:rsidR="00726BC7" w:rsidRPr="008C3998">
        <w:rPr>
          <w:rStyle w:val="Style2Char"/>
          <w:rFonts w:cs="B Mitra" w:hint="cs"/>
          <w:b w:val="0"/>
          <w:bCs w:val="0"/>
          <w:color w:val="000000" w:themeColor="text1"/>
          <w:sz w:val="24"/>
          <w:szCs w:val="24"/>
          <w:rtl/>
        </w:rPr>
        <w:t xml:space="preserve">شهر همجوار آن (شهر سربندر) نشده است. </w:t>
      </w:r>
    </w:p>
    <w:p w14:paraId="0F2C7F80" w14:textId="4EFEC5DB" w:rsidR="00AF6B6E" w:rsidRPr="008C3998" w:rsidRDefault="00977816" w:rsidP="004B6492">
      <w:pPr>
        <w:pStyle w:val="texte"/>
        <w:shd w:val="clear" w:color="auto" w:fill="FFFFFF"/>
        <w:bidi/>
        <w:spacing w:before="0" w:beforeAutospacing="0" w:after="0" w:afterAutospacing="0" w:line="276" w:lineRule="auto"/>
        <w:jc w:val="both"/>
        <w:rPr>
          <w:rStyle w:val="Style2Char"/>
          <w:rFonts w:cs="B Mitra"/>
          <w:b w:val="0"/>
          <w:bCs w:val="0"/>
          <w:sz w:val="24"/>
          <w:szCs w:val="24"/>
          <w:rtl/>
        </w:rPr>
      </w:pPr>
      <w:r w:rsidRPr="008C3998">
        <w:rPr>
          <w:rStyle w:val="Style2Char"/>
          <w:rFonts w:cs="B Mitra" w:hint="cs"/>
          <w:b w:val="0"/>
          <w:bCs w:val="0"/>
          <w:color w:val="000000" w:themeColor="text1"/>
          <w:sz w:val="24"/>
          <w:szCs w:val="24"/>
          <w:rtl/>
        </w:rPr>
        <w:t xml:space="preserve">سیاست‌های ملی در صنایع استراتژیک محور شرق و جنوب ایران گواه بر اهمیت و موقعیت مکانی بنادر است و از طرفی بندر امام خمینی به‌عنوان مفصل و عطف ارتباطی و صنعتی کشور در سطح ملی و بین‌المللی از اهمیت بالایی در اقدامات زیربنایی و زیرساختی توسعه می‌باشد. </w:t>
      </w:r>
      <w:r w:rsidR="00AF6B6E" w:rsidRPr="008C3998">
        <w:rPr>
          <w:rStyle w:val="Style2Char"/>
          <w:rFonts w:cs="B Mitra" w:hint="cs"/>
          <w:b w:val="0"/>
          <w:bCs w:val="0"/>
          <w:color w:val="000000" w:themeColor="text1"/>
          <w:sz w:val="24"/>
          <w:szCs w:val="24"/>
          <w:rtl/>
        </w:rPr>
        <w:t xml:space="preserve">در </w:t>
      </w:r>
      <w:r w:rsidR="00AF6B6E" w:rsidRPr="008C3998">
        <w:rPr>
          <w:rStyle w:val="Style2Char"/>
          <w:rFonts w:cs="B Mitra"/>
          <w:b w:val="0"/>
          <w:bCs w:val="0"/>
          <w:color w:val="000000" w:themeColor="text1"/>
          <w:sz w:val="24"/>
          <w:szCs w:val="24"/>
          <w:rtl/>
        </w:rPr>
        <w:t xml:space="preserve">سیاست‌های کلی اصل چهل و چهارم </w:t>
      </w:r>
      <w:r w:rsidR="00AF6B6E" w:rsidRPr="008C3998">
        <w:rPr>
          <w:rStyle w:val="Style2Char"/>
          <w:rFonts w:cs="B Mitra" w:hint="cs"/>
          <w:b w:val="0"/>
          <w:bCs w:val="0"/>
          <w:color w:val="000000" w:themeColor="text1"/>
          <w:sz w:val="24"/>
          <w:szCs w:val="24"/>
          <w:rtl/>
        </w:rPr>
        <w:t xml:space="preserve">(44) </w:t>
      </w:r>
      <w:r w:rsidR="00AF6B6E" w:rsidRPr="008C3998">
        <w:rPr>
          <w:rStyle w:val="Style2Char"/>
          <w:rFonts w:cs="B Mitra"/>
          <w:b w:val="0"/>
          <w:bCs w:val="0"/>
          <w:color w:val="000000" w:themeColor="text1"/>
          <w:sz w:val="24"/>
          <w:szCs w:val="24"/>
          <w:rtl/>
        </w:rPr>
        <w:t>قانون اساسی در راستای گسترش زيرساخت</w:t>
      </w:r>
      <w:r w:rsidR="00AF6B6E" w:rsidRPr="008C3998">
        <w:rPr>
          <w:rStyle w:val="Style2Char"/>
          <w:rFonts w:cs="B Mitra" w:hint="cs"/>
          <w:b w:val="0"/>
          <w:bCs w:val="0"/>
          <w:color w:val="000000" w:themeColor="text1"/>
          <w:sz w:val="24"/>
          <w:szCs w:val="24"/>
          <w:rtl/>
        </w:rPr>
        <w:t>‌</w:t>
      </w:r>
      <w:r w:rsidR="00AF6B6E" w:rsidRPr="008C3998">
        <w:rPr>
          <w:rStyle w:val="Style2Char"/>
          <w:rFonts w:cs="B Mitra"/>
          <w:b w:val="0"/>
          <w:bCs w:val="0"/>
          <w:color w:val="000000" w:themeColor="text1"/>
          <w:sz w:val="24"/>
          <w:szCs w:val="24"/>
          <w:rtl/>
        </w:rPr>
        <w:t xml:space="preserve">های مورد نیاز برای خدمات تجاری خارجی و افزايش عبور </w:t>
      </w:r>
      <w:r w:rsidR="00AF6B6E" w:rsidRPr="008C3998">
        <w:rPr>
          <w:rStyle w:val="Style2Char"/>
          <w:rFonts w:cs="B Mitra" w:hint="cs"/>
          <w:b w:val="0"/>
          <w:bCs w:val="0"/>
          <w:color w:val="000000" w:themeColor="text1"/>
          <w:sz w:val="24"/>
          <w:szCs w:val="24"/>
          <w:rtl/>
        </w:rPr>
        <w:t>(</w:t>
      </w:r>
      <w:r w:rsidR="00AF6B6E" w:rsidRPr="008C3998">
        <w:rPr>
          <w:rStyle w:val="Style2Char"/>
          <w:rFonts w:cs="B Mitra"/>
          <w:b w:val="0"/>
          <w:bCs w:val="0"/>
          <w:color w:val="000000" w:themeColor="text1"/>
          <w:sz w:val="24"/>
          <w:szCs w:val="24"/>
          <w:rtl/>
        </w:rPr>
        <w:t>ترانزيت</w:t>
      </w:r>
      <w:r w:rsidR="00AF6B6E" w:rsidRPr="008C3998">
        <w:rPr>
          <w:rStyle w:val="Style2Char"/>
          <w:rFonts w:cs="B Mitra" w:hint="cs"/>
          <w:b w:val="0"/>
          <w:bCs w:val="0"/>
          <w:color w:val="000000" w:themeColor="text1"/>
          <w:sz w:val="24"/>
          <w:szCs w:val="24"/>
          <w:rtl/>
        </w:rPr>
        <w:t xml:space="preserve">) </w:t>
      </w:r>
      <w:r w:rsidR="00AF6B6E" w:rsidRPr="008C3998">
        <w:rPr>
          <w:rStyle w:val="Style2Char"/>
          <w:rFonts w:cs="B Mitra"/>
          <w:b w:val="0"/>
          <w:bCs w:val="0"/>
          <w:color w:val="000000" w:themeColor="text1"/>
          <w:sz w:val="24"/>
          <w:szCs w:val="24"/>
          <w:rtl/>
        </w:rPr>
        <w:t>و حل مشک</w:t>
      </w:r>
      <w:r w:rsidR="00AF6B6E" w:rsidRPr="008C3998">
        <w:rPr>
          <w:rStyle w:val="Style2Char"/>
          <w:rFonts w:cs="B Mitra" w:hint="cs"/>
          <w:b w:val="0"/>
          <w:bCs w:val="0"/>
          <w:color w:val="000000" w:themeColor="text1"/>
          <w:sz w:val="24"/>
          <w:szCs w:val="24"/>
          <w:rtl/>
        </w:rPr>
        <w:t>لا</w:t>
      </w:r>
      <w:r w:rsidR="00AF6B6E" w:rsidRPr="008C3998">
        <w:rPr>
          <w:rStyle w:val="Style2Char"/>
          <w:rFonts w:cs="B Mitra"/>
          <w:b w:val="0"/>
          <w:bCs w:val="0"/>
          <w:color w:val="000000" w:themeColor="text1"/>
          <w:sz w:val="24"/>
          <w:szCs w:val="24"/>
          <w:rtl/>
        </w:rPr>
        <w:t>ت حمل</w:t>
      </w:r>
      <w:r w:rsidR="00AF6B6E" w:rsidRPr="008C3998">
        <w:rPr>
          <w:rStyle w:val="Style2Char"/>
          <w:rFonts w:cs="B Mitra" w:hint="cs"/>
          <w:b w:val="0"/>
          <w:bCs w:val="0"/>
          <w:color w:val="000000" w:themeColor="text1"/>
          <w:sz w:val="24"/>
          <w:szCs w:val="24"/>
          <w:rtl/>
        </w:rPr>
        <w:t>‌</w:t>
      </w:r>
      <w:r w:rsidR="00AF6B6E" w:rsidRPr="008C3998">
        <w:rPr>
          <w:rStyle w:val="Style2Char"/>
          <w:rFonts w:cs="B Mitra"/>
          <w:b w:val="0"/>
          <w:bCs w:val="0"/>
          <w:color w:val="000000" w:themeColor="text1"/>
          <w:sz w:val="24"/>
          <w:szCs w:val="24"/>
          <w:rtl/>
        </w:rPr>
        <w:t>ونقل</w:t>
      </w:r>
      <w:r w:rsidR="00AF6B6E" w:rsidRPr="008C3998">
        <w:rPr>
          <w:rStyle w:val="Style2Char"/>
          <w:rFonts w:cs="B Mitra" w:hint="cs"/>
          <w:b w:val="0"/>
          <w:bCs w:val="0"/>
          <w:color w:val="000000" w:themeColor="text1"/>
          <w:sz w:val="24"/>
          <w:szCs w:val="24"/>
          <w:rtl/>
        </w:rPr>
        <w:t xml:space="preserve"> و همچنین در طرح جامع حمل‌ونقل کشور، سیاست‌های کلی نظام در بخش حمل‌ونقل، </w:t>
      </w:r>
      <w:r w:rsidR="00AF6B6E" w:rsidRPr="008C3998">
        <w:rPr>
          <w:rStyle w:val="Style2Char"/>
          <w:rFonts w:cs="B Mitra"/>
          <w:b w:val="0"/>
          <w:bCs w:val="0"/>
          <w:color w:val="000000" w:themeColor="text1"/>
          <w:sz w:val="24"/>
          <w:szCs w:val="24"/>
          <w:rtl/>
        </w:rPr>
        <w:t>برنامه</w:t>
      </w:r>
      <w:r w:rsidR="00AF6B6E" w:rsidRPr="008C3998">
        <w:rPr>
          <w:rStyle w:val="Style2Char"/>
          <w:rFonts w:cs="B Mitra" w:hint="cs"/>
          <w:b w:val="0"/>
          <w:bCs w:val="0"/>
          <w:color w:val="000000" w:themeColor="text1"/>
          <w:sz w:val="24"/>
          <w:szCs w:val="24"/>
          <w:rtl/>
        </w:rPr>
        <w:t>‌</w:t>
      </w:r>
      <w:r w:rsidR="00AF6B6E" w:rsidRPr="008C3998">
        <w:rPr>
          <w:rStyle w:val="Style2Char"/>
          <w:rFonts w:cs="B Mitra"/>
          <w:b w:val="0"/>
          <w:bCs w:val="0"/>
          <w:color w:val="000000" w:themeColor="text1"/>
          <w:sz w:val="24"/>
          <w:szCs w:val="24"/>
          <w:rtl/>
        </w:rPr>
        <w:t>ریزي براي تهیه و تدوین برنامه بلندمدت و یکپارچه ساخت و توسعه زیربناهاي</w:t>
      </w:r>
      <w:r w:rsidR="00630027" w:rsidRPr="008C3998">
        <w:rPr>
          <w:rStyle w:val="Style2Char"/>
          <w:rFonts w:cs="B Mitra" w:hint="cs"/>
          <w:b w:val="0"/>
          <w:bCs w:val="0"/>
          <w:color w:val="000000" w:themeColor="text1"/>
          <w:sz w:val="24"/>
          <w:szCs w:val="24"/>
          <w:rtl/>
        </w:rPr>
        <w:t xml:space="preserve"> </w:t>
      </w:r>
      <w:r w:rsidR="00AF6B6E" w:rsidRPr="008C3998">
        <w:rPr>
          <w:rStyle w:val="Style2Char"/>
          <w:rFonts w:cs="B Mitra"/>
          <w:b w:val="0"/>
          <w:bCs w:val="0"/>
          <w:color w:val="000000" w:themeColor="text1"/>
          <w:sz w:val="24"/>
          <w:szCs w:val="24"/>
          <w:rtl/>
        </w:rPr>
        <w:t>حمل</w:t>
      </w:r>
      <w:r w:rsidR="00AF6B6E" w:rsidRPr="008C3998">
        <w:rPr>
          <w:rStyle w:val="Style2Char"/>
          <w:rFonts w:cs="B Mitra" w:hint="cs"/>
          <w:b w:val="0"/>
          <w:bCs w:val="0"/>
          <w:color w:val="000000" w:themeColor="text1"/>
          <w:sz w:val="24"/>
          <w:szCs w:val="24"/>
          <w:rtl/>
        </w:rPr>
        <w:t>‌</w:t>
      </w:r>
      <w:r w:rsidR="00AF6B6E" w:rsidRPr="008C3998">
        <w:rPr>
          <w:rStyle w:val="Style2Char"/>
          <w:rFonts w:cs="B Mitra"/>
          <w:b w:val="0"/>
          <w:bCs w:val="0"/>
          <w:color w:val="000000" w:themeColor="text1"/>
          <w:sz w:val="24"/>
          <w:szCs w:val="24"/>
          <w:rtl/>
        </w:rPr>
        <w:t>ونقل برون</w:t>
      </w:r>
      <w:r w:rsidR="00AF6B6E" w:rsidRPr="008C3998">
        <w:rPr>
          <w:rStyle w:val="Style2Char"/>
          <w:rFonts w:cs="B Mitra" w:hint="cs"/>
          <w:b w:val="0"/>
          <w:bCs w:val="0"/>
          <w:color w:val="000000" w:themeColor="text1"/>
          <w:sz w:val="24"/>
          <w:szCs w:val="24"/>
          <w:rtl/>
        </w:rPr>
        <w:t>‌</w:t>
      </w:r>
      <w:r w:rsidR="00AF6B6E" w:rsidRPr="008C3998">
        <w:rPr>
          <w:rStyle w:val="Style2Char"/>
          <w:rFonts w:cs="B Mitra"/>
          <w:b w:val="0"/>
          <w:bCs w:val="0"/>
          <w:color w:val="000000" w:themeColor="text1"/>
          <w:sz w:val="24"/>
          <w:szCs w:val="24"/>
          <w:rtl/>
        </w:rPr>
        <w:t>شهري کشور</w:t>
      </w:r>
      <w:r w:rsidR="00AF6B6E" w:rsidRPr="008C3998">
        <w:rPr>
          <w:rStyle w:val="Style2Char"/>
          <w:rFonts w:cs="B Mitra" w:hint="cs"/>
          <w:b w:val="0"/>
          <w:bCs w:val="0"/>
          <w:color w:val="000000" w:themeColor="text1"/>
          <w:sz w:val="24"/>
          <w:szCs w:val="24"/>
          <w:rtl/>
        </w:rPr>
        <w:t xml:space="preserve"> از برنامه‌ها و سیاست‌های اصلی بلندمدت در نظر گرفته شده‌است. در این مسیر بنادر و حمل‌و‌نقل دریایی جهت سرمایه‌گذاری و بهره‌برداری از بنادر اصلی جزو اهداف آن به‌شمار می‌آید. </w:t>
      </w:r>
      <w:r w:rsidR="00AF6B6E" w:rsidRPr="008C3998">
        <w:rPr>
          <w:rStyle w:val="Style2Char"/>
          <w:rFonts w:cs="B Mitra"/>
          <w:b w:val="0"/>
          <w:bCs w:val="0"/>
          <w:color w:val="000000" w:themeColor="text1"/>
          <w:sz w:val="24"/>
          <w:szCs w:val="24"/>
          <w:rtl/>
        </w:rPr>
        <w:t>مراكز لجستيك نه تنها در نقش لو</w:t>
      </w:r>
      <w:r w:rsidR="00AF6B6E" w:rsidRPr="008C3998">
        <w:rPr>
          <w:rStyle w:val="Style2Char"/>
          <w:rFonts w:cs="B Mitra" w:hint="cs"/>
          <w:b w:val="0"/>
          <w:bCs w:val="0"/>
          <w:color w:val="000000" w:themeColor="text1"/>
          <w:sz w:val="24"/>
          <w:szCs w:val="24"/>
          <w:rtl/>
        </w:rPr>
        <w:t>لا</w:t>
      </w:r>
      <w:r w:rsidR="00AF6B6E" w:rsidRPr="008C3998">
        <w:rPr>
          <w:rStyle w:val="Style2Char"/>
          <w:rFonts w:cs="B Mitra"/>
          <w:b w:val="0"/>
          <w:bCs w:val="0"/>
          <w:color w:val="000000" w:themeColor="text1"/>
          <w:sz w:val="24"/>
          <w:szCs w:val="24"/>
          <w:rtl/>
        </w:rPr>
        <w:t>هاي اتصال مدهاي مختلف حمل</w:t>
      </w:r>
      <w:r w:rsidR="00AF6B6E" w:rsidRPr="008C3998">
        <w:rPr>
          <w:rStyle w:val="Style2Char"/>
          <w:rFonts w:cs="B Mitra" w:hint="cs"/>
          <w:b w:val="0"/>
          <w:bCs w:val="0"/>
          <w:color w:val="000000" w:themeColor="text1"/>
          <w:sz w:val="24"/>
          <w:szCs w:val="24"/>
          <w:rtl/>
        </w:rPr>
        <w:t>‌</w:t>
      </w:r>
      <w:r w:rsidR="00AF6B6E" w:rsidRPr="008C3998">
        <w:rPr>
          <w:rStyle w:val="Style2Char"/>
          <w:rFonts w:cs="B Mitra"/>
          <w:b w:val="0"/>
          <w:bCs w:val="0"/>
          <w:color w:val="000000" w:themeColor="text1"/>
          <w:sz w:val="24"/>
          <w:szCs w:val="24"/>
          <w:rtl/>
        </w:rPr>
        <w:t>ونقل عمل مي</w:t>
      </w:r>
      <w:r w:rsidR="00AF6B6E" w:rsidRPr="008C3998">
        <w:rPr>
          <w:rStyle w:val="Style2Char"/>
          <w:rFonts w:cs="B Mitra" w:hint="cs"/>
          <w:b w:val="0"/>
          <w:bCs w:val="0"/>
          <w:color w:val="000000" w:themeColor="text1"/>
          <w:sz w:val="24"/>
          <w:szCs w:val="24"/>
          <w:rtl/>
        </w:rPr>
        <w:t>‌</w:t>
      </w:r>
      <w:r w:rsidR="00AF6B6E" w:rsidRPr="008C3998">
        <w:rPr>
          <w:rStyle w:val="Style2Char"/>
          <w:rFonts w:cs="B Mitra"/>
          <w:b w:val="0"/>
          <w:bCs w:val="0"/>
          <w:color w:val="000000" w:themeColor="text1"/>
          <w:sz w:val="24"/>
          <w:szCs w:val="24"/>
          <w:rtl/>
        </w:rPr>
        <w:t>كنند، بلكه به‌عنوان حلقه</w:t>
      </w:r>
      <w:r w:rsidR="00AF6B6E" w:rsidRPr="008C3998">
        <w:rPr>
          <w:rStyle w:val="Style2Char"/>
          <w:rFonts w:cs="B Mitra" w:hint="cs"/>
          <w:b w:val="0"/>
          <w:bCs w:val="0"/>
          <w:color w:val="000000" w:themeColor="text1"/>
          <w:sz w:val="24"/>
          <w:szCs w:val="24"/>
          <w:rtl/>
        </w:rPr>
        <w:t>‌</w:t>
      </w:r>
      <w:r w:rsidR="00AF6B6E" w:rsidRPr="008C3998">
        <w:rPr>
          <w:rStyle w:val="Style2Char"/>
          <w:rFonts w:cs="B Mitra"/>
          <w:b w:val="0"/>
          <w:bCs w:val="0"/>
          <w:color w:val="000000" w:themeColor="text1"/>
          <w:sz w:val="24"/>
          <w:szCs w:val="24"/>
          <w:rtl/>
        </w:rPr>
        <w:t>هاي اتصال تجارت و حمل</w:t>
      </w:r>
      <w:r w:rsidR="00AF6B6E" w:rsidRPr="008C3998">
        <w:rPr>
          <w:rStyle w:val="Style2Char"/>
          <w:rFonts w:cs="B Mitra" w:hint="cs"/>
          <w:b w:val="0"/>
          <w:bCs w:val="0"/>
          <w:color w:val="000000" w:themeColor="text1"/>
          <w:sz w:val="24"/>
          <w:szCs w:val="24"/>
          <w:rtl/>
        </w:rPr>
        <w:t>‌</w:t>
      </w:r>
      <w:r w:rsidR="00AF6B6E" w:rsidRPr="008C3998">
        <w:rPr>
          <w:rStyle w:val="Style2Char"/>
          <w:rFonts w:cs="B Mitra"/>
          <w:b w:val="0"/>
          <w:bCs w:val="0"/>
          <w:color w:val="000000" w:themeColor="text1"/>
          <w:sz w:val="24"/>
          <w:szCs w:val="24"/>
          <w:rtl/>
        </w:rPr>
        <w:t>ونقل ظاهر شده</w:t>
      </w:r>
      <w:r w:rsidR="00AF6B6E" w:rsidRPr="008C3998">
        <w:rPr>
          <w:rStyle w:val="Style2Char"/>
          <w:rFonts w:cs="B Mitra" w:hint="cs"/>
          <w:b w:val="0"/>
          <w:bCs w:val="0"/>
          <w:color w:val="000000" w:themeColor="text1"/>
          <w:sz w:val="24"/>
          <w:szCs w:val="24"/>
          <w:rtl/>
        </w:rPr>
        <w:t>‌</w:t>
      </w:r>
      <w:r w:rsidR="00AF6B6E" w:rsidRPr="008C3998">
        <w:rPr>
          <w:rStyle w:val="Style2Char"/>
          <w:rFonts w:cs="B Mitra"/>
          <w:b w:val="0"/>
          <w:bCs w:val="0"/>
          <w:color w:val="000000" w:themeColor="text1"/>
          <w:sz w:val="24"/>
          <w:szCs w:val="24"/>
          <w:rtl/>
        </w:rPr>
        <w:t>اند كه اهميت اين نهادها در شكل</w:t>
      </w:r>
      <w:r w:rsidR="00AF6B6E" w:rsidRPr="008C3998">
        <w:rPr>
          <w:rStyle w:val="Style2Char"/>
          <w:rFonts w:cs="B Mitra" w:hint="cs"/>
          <w:b w:val="0"/>
          <w:bCs w:val="0"/>
          <w:color w:val="000000" w:themeColor="text1"/>
          <w:sz w:val="24"/>
          <w:szCs w:val="24"/>
          <w:rtl/>
        </w:rPr>
        <w:t>‌</w:t>
      </w:r>
      <w:r w:rsidR="00AF6B6E" w:rsidRPr="008C3998">
        <w:rPr>
          <w:rStyle w:val="Style2Char"/>
          <w:rFonts w:cs="B Mitra"/>
          <w:b w:val="0"/>
          <w:bCs w:val="0"/>
          <w:color w:val="000000" w:themeColor="text1"/>
          <w:sz w:val="24"/>
          <w:szCs w:val="24"/>
          <w:rtl/>
        </w:rPr>
        <w:t>گيري و توسعه لجستيك در كشور را نشان مي</w:t>
      </w:r>
      <w:r w:rsidR="00AF6B6E" w:rsidRPr="008C3998">
        <w:rPr>
          <w:rStyle w:val="Style2Char"/>
          <w:rFonts w:cs="B Mitra" w:hint="cs"/>
          <w:b w:val="0"/>
          <w:bCs w:val="0"/>
          <w:color w:val="000000" w:themeColor="text1"/>
          <w:sz w:val="24"/>
          <w:szCs w:val="24"/>
          <w:rtl/>
        </w:rPr>
        <w:t>‌</w:t>
      </w:r>
      <w:r w:rsidR="00AF6B6E" w:rsidRPr="008C3998">
        <w:rPr>
          <w:rStyle w:val="Style2Char"/>
          <w:rFonts w:cs="B Mitra"/>
          <w:b w:val="0"/>
          <w:bCs w:val="0"/>
          <w:color w:val="000000" w:themeColor="text1"/>
          <w:sz w:val="24"/>
          <w:szCs w:val="24"/>
          <w:rtl/>
        </w:rPr>
        <w:t>دهد.</w:t>
      </w:r>
      <w:r w:rsidR="00AF6B6E" w:rsidRPr="008C3998">
        <w:rPr>
          <w:rStyle w:val="Style2Char"/>
          <w:rFonts w:cs="B Mitra" w:hint="cs"/>
          <w:b w:val="0"/>
          <w:bCs w:val="0"/>
          <w:color w:val="000000" w:themeColor="text1"/>
          <w:sz w:val="24"/>
          <w:szCs w:val="24"/>
          <w:rtl/>
        </w:rPr>
        <w:t xml:space="preserve"> از این جهت توسعه و اتصال مرزهای بنادر داخلی و خارجی از سیاست‌های مهم به شمار می‌آید که با توسعه شبکه ارتباطی، اهداف رونق اقتصادی منطقه از طریق توسعه فعالیت‌های دریایی و بندری محقق خواهد شد.  </w:t>
      </w:r>
    </w:p>
    <w:p w14:paraId="2151BBA2" w14:textId="15BA455C" w:rsidR="00977816" w:rsidRPr="008C3998" w:rsidRDefault="00977816" w:rsidP="004B6492">
      <w:pPr>
        <w:pStyle w:val="texte"/>
        <w:shd w:val="clear" w:color="auto" w:fill="FFFFFF"/>
        <w:bidi/>
        <w:spacing w:before="0" w:beforeAutospacing="0" w:after="0" w:afterAutospacing="0" w:line="276" w:lineRule="auto"/>
        <w:jc w:val="both"/>
        <w:rPr>
          <w:rStyle w:val="Style2Char"/>
          <w:rFonts w:cs="B Mitra"/>
          <w:b w:val="0"/>
          <w:bCs w:val="0"/>
          <w:color w:val="000000" w:themeColor="text1"/>
          <w:sz w:val="24"/>
          <w:szCs w:val="24"/>
          <w:rtl/>
        </w:rPr>
      </w:pPr>
      <w:r w:rsidRPr="008C3998">
        <w:rPr>
          <w:rStyle w:val="Style2Char"/>
          <w:rFonts w:cs="B Mitra" w:hint="cs"/>
          <w:b w:val="0"/>
          <w:bCs w:val="0"/>
          <w:color w:val="000000" w:themeColor="text1"/>
          <w:sz w:val="24"/>
          <w:szCs w:val="24"/>
          <w:rtl/>
        </w:rPr>
        <w:t xml:space="preserve">در این راستا توسعه اقتصاد ملی در سطح اقتصاد جهانی و افزایش رقابت‌پذیری در عرصه بازارهای جهانی از راهبردهای کلان و اصلی است که جهت تحقق آن مشارکت‌پذیری اجتماعی و فعالیتی در حوزه‌های مختلف پیشنهاد شده‌است. این مشارکت در لایه‌های مختلف فعالیتی و اجتماعی داخلی و خارجی برای سرمایه‌گذاری در سطح ملی، منطقه‌ای و ناحیه‌ای تحقق‌پذیر است که بخش مهمی از آن بر عهده بنادر ایران نهاده شده‌است. دهکده </w:t>
      </w:r>
      <w:r w:rsidRPr="008C3998">
        <w:rPr>
          <w:rStyle w:val="Style2Char"/>
          <w:rFonts w:cs="B Mitra"/>
          <w:b w:val="0"/>
          <w:bCs w:val="0"/>
          <w:color w:val="000000" w:themeColor="text1"/>
          <w:sz w:val="24"/>
          <w:szCs w:val="24"/>
          <w:rtl/>
        </w:rPr>
        <w:t>لجستيك</w:t>
      </w:r>
      <w:r w:rsidRPr="008C3998">
        <w:rPr>
          <w:rStyle w:val="Style2Char"/>
          <w:rFonts w:cs="B Mitra" w:hint="cs"/>
          <w:b w:val="0"/>
          <w:bCs w:val="0"/>
          <w:color w:val="000000" w:themeColor="text1"/>
          <w:sz w:val="24"/>
          <w:szCs w:val="24"/>
          <w:rtl/>
        </w:rPr>
        <w:t xml:space="preserve"> امام خمینی،</w:t>
      </w:r>
      <w:r w:rsidRPr="008C3998">
        <w:rPr>
          <w:rStyle w:val="Style2Char"/>
          <w:rFonts w:cs="B Mitra"/>
          <w:b w:val="0"/>
          <w:bCs w:val="0"/>
          <w:color w:val="000000" w:themeColor="text1"/>
          <w:sz w:val="24"/>
          <w:szCs w:val="24"/>
          <w:rtl/>
        </w:rPr>
        <w:t xml:space="preserve"> با بال</w:t>
      </w:r>
      <w:r w:rsidRPr="008C3998">
        <w:rPr>
          <w:rStyle w:val="Style2Char"/>
          <w:rFonts w:cs="B Mitra" w:hint="cs"/>
          <w:b w:val="0"/>
          <w:bCs w:val="0"/>
          <w:color w:val="000000" w:themeColor="text1"/>
          <w:sz w:val="24"/>
          <w:szCs w:val="24"/>
          <w:rtl/>
        </w:rPr>
        <w:t>ا</w:t>
      </w:r>
      <w:r w:rsidRPr="008C3998">
        <w:rPr>
          <w:rStyle w:val="Style2Char"/>
          <w:rFonts w:cs="B Mitra"/>
          <w:b w:val="0"/>
          <w:bCs w:val="0"/>
          <w:color w:val="000000" w:themeColor="text1"/>
          <w:sz w:val="24"/>
          <w:szCs w:val="24"/>
          <w:rtl/>
        </w:rPr>
        <w:t>ترين سطح عملكردي، حيطه فعاليت و گستره بين</w:t>
      </w:r>
      <w:r w:rsidRPr="008C3998">
        <w:rPr>
          <w:rStyle w:val="Style2Char"/>
          <w:rFonts w:cs="B Mitra" w:hint="cs"/>
          <w:b w:val="0"/>
          <w:bCs w:val="0"/>
          <w:color w:val="000000" w:themeColor="text1"/>
          <w:sz w:val="24"/>
          <w:szCs w:val="24"/>
          <w:rtl/>
        </w:rPr>
        <w:t>‌</w:t>
      </w:r>
      <w:r w:rsidRPr="008C3998">
        <w:rPr>
          <w:rStyle w:val="Style2Char"/>
          <w:rFonts w:cs="B Mitra"/>
          <w:b w:val="0"/>
          <w:bCs w:val="0"/>
          <w:color w:val="000000" w:themeColor="text1"/>
          <w:sz w:val="24"/>
          <w:szCs w:val="24"/>
          <w:rtl/>
        </w:rPr>
        <w:t>المللي صادرات، واردات</w:t>
      </w:r>
      <w:r w:rsidRPr="008C3998">
        <w:rPr>
          <w:rStyle w:val="Style2Char"/>
          <w:rFonts w:cs="B Mitra" w:hint="cs"/>
          <w:b w:val="0"/>
          <w:bCs w:val="0"/>
          <w:color w:val="000000" w:themeColor="text1"/>
          <w:sz w:val="24"/>
          <w:szCs w:val="24"/>
          <w:rtl/>
        </w:rPr>
        <w:t xml:space="preserve"> و</w:t>
      </w:r>
      <w:r w:rsidRPr="008C3998">
        <w:rPr>
          <w:rStyle w:val="Style2Char"/>
          <w:rFonts w:cs="B Mitra"/>
          <w:b w:val="0"/>
          <w:bCs w:val="0"/>
          <w:color w:val="000000" w:themeColor="text1"/>
          <w:sz w:val="24"/>
          <w:szCs w:val="24"/>
          <w:rtl/>
        </w:rPr>
        <w:t xml:space="preserve"> ترانزيت، به‌عنوان دروازه </w:t>
      </w:r>
      <w:r w:rsidRPr="008C3998">
        <w:rPr>
          <w:rStyle w:val="Style2Char"/>
          <w:rFonts w:cs="B Mitra" w:hint="cs"/>
          <w:b w:val="0"/>
          <w:bCs w:val="0"/>
          <w:color w:val="000000" w:themeColor="text1"/>
          <w:sz w:val="24"/>
          <w:szCs w:val="24"/>
          <w:rtl/>
        </w:rPr>
        <w:t xml:space="preserve">تجارت و </w:t>
      </w:r>
      <w:r w:rsidR="00A84880" w:rsidRPr="008C3998">
        <w:rPr>
          <w:rStyle w:val="Style2Char"/>
          <w:rFonts w:cs="B Mitra" w:hint="cs"/>
          <w:b w:val="0"/>
          <w:bCs w:val="0"/>
          <w:color w:val="000000" w:themeColor="text1"/>
          <w:sz w:val="24"/>
          <w:szCs w:val="24"/>
          <w:rtl/>
        </w:rPr>
        <w:t>حمل‌ونقل</w:t>
      </w:r>
      <w:r w:rsidRPr="008C3998">
        <w:rPr>
          <w:rStyle w:val="Style2Char"/>
          <w:rFonts w:cs="B Mitra"/>
          <w:b w:val="0"/>
          <w:bCs w:val="0"/>
          <w:color w:val="000000" w:themeColor="text1"/>
          <w:sz w:val="24"/>
          <w:szCs w:val="24"/>
          <w:rtl/>
        </w:rPr>
        <w:t xml:space="preserve"> كشور فعاليت مي</w:t>
      </w:r>
      <w:r w:rsidRPr="008C3998">
        <w:rPr>
          <w:rStyle w:val="Style2Char"/>
          <w:rFonts w:cs="B Mitra" w:hint="cs"/>
          <w:b w:val="0"/>
          <w:bCs w:val="0"/>
          <w:color w:val="000000" w:themeColor="text1"/>
          <w:sz w:val="24"/>
          <w:szCs w:val="24"/>
          <w:rtl/>
        </w:rPr>
        <w:t>‌</w:t>
      </w:r>
      <w:r w:rsidRPr="008C3998">
        <w:rPr>
          <w:rStyle w:val="Style2Char"/>
          <w:rFonts w:cs="B Mitra"/>
          <w:b w:val="0"/>
          <w:bCs w:val="0"/>
          <w:color w:val="000000" w:themeColor="text1"/>
          <w:sz w:val="24"/>
          <w:szCs w:val="24"/>
          <w:rtl/>
        </w:rPr>
        <w:t>كند و با دارابودن منطقه ويژه اقتصادي نقشي اساسي در حمل</w:t>
      </w:r>
      <w:r w:rsidRPr="008C3998">
        <w:rPr>
          <w:rStyle w:val="Style2Char"/>
          <w:rFonts w:cs="B Mitra" w:hint="cs"/>
          <w:b w:val="0"/>
          <w:bCs w:val="0"/>
          <w:color w:val="000000" w:themeColor="text1"/>
          <w:sz w:val="24"/>
          <w:szCs w:val="24"/>
          <w:rtl/>
        </w:rPr>
        <w:t>‌</w:t>
      </w:r>
      <w:r w:rsidRPr="008C3998">
        <w:rPr>
          <w:rStyle w:val="Style2Char"/>
          <w:rFonts w:cs="B Mitra"/>
          <w:b w:val="0"/>
          <w:bCs w:val="0"/>
          <w:color w:val="000000" w:themeColor="text1"/>
          <w:sz w:val="24"/>
          <w:szCs w:val="24"/>
          <w:rtl/>
        </w:rPr>
        <w:t xml:space="preserve">ونقل و تجارت </w:t>
      </w:r>
      <w:r w:rsidRPr="008C3998">
        <w:rPr>
          <w:rStyle w:val="Style2Char"/>
          <w:rFonts w:cs="B Mitra" w:hint="cs"/>
          <w:b w:val="0"/>
          <w:bCs w:val="0"/>
          <w:color w:val="000000" w:themeColor="text1"/>
          <w:sz w:val="24"/>
          <w:szCs w:val="24"/>
          <w:rtl/>
        </w:rPr>
        <w:t xml:space="preserve">ملی ایفا می‌کند. </w:t>
      </w:r>
    </w:p>
    <w:p w14:paraId="63017ACA" w14:textId="64EB966F" w:rsidR="008179C5" w:rsidRPr="008C3998" w:rsidRDefault="00DF4903" w:rsidP="004B6492">
      <w:pPr>
        <w:pStyle w:val="texte"/>
        <w:shd w:val="clear" w:color="auto" w:fill="FFFFFF"/>
        <w:bidi/>
        <w:spacing w:before="0" w:beforeAutospacing="0" w:after="0" w:afterAutospacing="0" w:line="276" w:lineRule="auto"/>
        <w:jc w:val="both"/>
        <w:rPr>
          <w:rStyle w:val="Style2Char"/>
          <w:rFonts w:cs="B Mitra"/>
          <w:b w:val="0"/>
          <w:bCs w:val="0"/>
          <w:color w:val="000000" w:themeColor="text1"/>
          <w:sz w:val="24"/>
          <w:szCs w:val="24"/>
          <w:rtl/>
        </w:rPr>
      </w:pPr>
      <w:r w:rsidRPr="008C3998">
        <w:rPr>
          <w:rStyle w:val="Style2Char"/>
          <w:rFonts w:cs="B Mitra" w:hint="cs"/>
          <w:b w:val="0"/>
          <w:bCs w:val="0"/>
          <w:color w:val="000000" w:themeColor="text1"/>
          <w:sz w:val="24"/>
          <w:szCs w:val="24"/>
          <w:rtl/>
        </w:rPr>
        <w:t>طبق اسناد بررسی شده، اولویت</w:t>
      </w:r>
      <w:r w:rsidR="00630027" w:rsidRPr="008C3998">
        <w:rPr>
          <w:rStyle w:val="Style2Char"/>
          <w:rFonts w:cs="B Mitra" w:hint="cs"/>
          <w:b w:val="0"/>
          <w:bCs w:val="0"/>
          <w:color w:val="000000" w:themeColor="text1"/>
          <w:sz w:val="24"/>
          <w:szCs w:val="24"/>
          <w:rtl/>
        </w:rPr>
        <w:t>‌</w:t>
      </w:r>
      <w:r w:rsidRPr="008C3998">
        <w:rPr>
          <w:rStyle w:val="Style2Char"/>
          <w:rFonts w:cs="B Mitra" w:hint="cs"/>
          <w:b w:val="0"/>
          <w:bCs w:val="0"/>
          <w:color w:val="000000" w:themeColor="text1"/>
          <w:sz w:val="24"/>
          <w:szCs w:val="24"/>
          <w:rtl/>
        </w:rPr>
        <w:t xml:space="preserve">های راهبردی بنادر اصلی را </w:t>
      </w:r>
      <w:r w:rsidR="00C65F64" w:rsidRPr="008C3998">
        <w:rPr>
          <w:rStyle w:val="Style2Char"/>
          <w:rFonts w:cs="B Mitra" w:hint="cs"/>
          <w:b w:val="0"/>
          <w:bCs w:val="0"/>
          <w:color w:val="000000" w:themeColor="text1"/>
          <w:sz w:val="24"/>
          <w:szCs w:val="24"/>
          <w:rtl/>
        </w:rPr>
        <w:t>ط</w:t>
      </w:r>
      <w:r w:rsidRPr="008C3998">
        <w:rPr>
          <w:rStyle w:val="Style2Char"/>
          <w:rFonts w:cs="B Mitra" w:hint="cs"/>
          <w:b w:val="0"/>
          <w:bCs w:val="0"/>
          <w:color w:val="000000" w:themeColor="text1"/>
          <w:sz w:val="24"/>
          <w:szCs w:val="24"/>
          <w:rtl/>
        </w:rPr>
        <w:t xml:space="preserve">بق </w:t>
      </w:r>
      <w:r w:rsidR="00201F31" w:rsidRPr="008C3998">
        <w:rPr>
          <w:rStyle w:val="Style2Char"/>
          <w:rFonts w:cs="B Mitra" w:hint="cs"/>
          <w:b w:val="0"/>
          <w:bCs w:val="0"/>
          <w:color w:val="000000" w:themeColor="text1"/>
          <w:sz w:val="24"/>
          <w:szCs w:val="24"/>
          <w:rtl/>
        </w:rPr>
        <w:t>تصویر</w:t>
      </w:r>
      <w:r w:rsidR="00C65F64" w:rsidRPr="008C3998">
        <w:rPr>
          <w:rStyle w:val="Style2Char"/>
          <w:rFonts w:cs="B Mitra" w:hint="cs"/>
          <w:b w:val="0"/>
          <w:bCs w:val="0"/>
          <w:color w:val="000000" w:themeColor="text1"/>
          <w:sz w:val="24"/>
          <w:szCs w:val="24"/>
          <w:rtl/>
        </w:rPr>
        <w:t xml:space="preserve"> </w:t>
      </w:r>
      <w:r w:rsidR="00201F31" w:rsidRPr="008C3998">
        <w:rPr>
          <w:rStyle w:val="Style2Char"/>
          <w:rFonts w:cs="B Mitra" w:hint="cs"/>
          <w:b w:val="0"/>
          <w:bCs w:val="0"/>
          <w:color w:val="000000" w:themeColor="text1"/>
          <w:sz w:val="24"/>
          <w:szCs w:val="24"/>
          <w:rtl/>
        </w:rPr>
        <w:t>6</w:t>
      </w:r>
      <w:r w:rsidRPr="008C3998">
        <w:rPr>
          <w:rStyle w:val="Style2Char"/>
          <w:rFonts w:cs="B Mitra" w:hint="cs"/>
          <w:b w:val="0"/>
          <w:bCs w:val="0"/>
          <w:color w:val="000000" w:themeColor="text1"/>
          <w:sz w:val="24"/>
          <w:szCs w:val="24"/>
          <w:rtl/>
        </w:rPr>
        <w:t xml:space="preserve"> در هفت راهبرد می</w:t>
      </w:r>
      <w:r w:rsidR="00630027" w:rsidRPr="008C3998">
        <w:rPr>
          <w:rStyle w:val="Style2Char"/>
          <w:rFonts w:cs="B Mitra" w:hint="cs"/>
          <w:b w:val="0"/>
          <w:bCs w:val="0"/>
          <w:color w:val="000000" w:themeColor="text1"/>
          <w:sz w:val="24"/>
          <w:szCs w:val="24"/>
          <w:rtl/>
        </w:rPr>
        <w:t>‌</w:t>
      </w:r>
      <w:r w:rsidRPr="008C3998">
        <w:rPr>
          <w:rStyle w:val="Style2Char"/>
          <w:rFonts w:cs="B Mitra" w:hint="cs"/>
          <w:b w:val="0"/>
          <w:bCs w:val="0"/>
          <w:color w:val="000000" w:themeColor="text1"/>
          <w:sz w:val="24"/>
          <w:szCs w:val="24"/>
          <w:rtl/>
        </w:rPr>
        <w:t>توان جمع</w:t>
      </w:r>
      <w:r w:rsidR="009B69BF" w:rsidRPr="008C3998">
        <w:rPr>
          <w:rStyle w:val="Style2Char"/>
          <w:rFonts w:cs="B Mitra" w:hint="cs"/>
          <w:b w:val="0"/>
          <w:bCs w:val="0"/>
          <w:color w:val="000000" w:themeColor="text1"/>
          <w:sz w:val="24"/>
          <w:szCs w:val="24"/>
          <w:rtl/>
        </w:rPr>
        <w:t>‌</w:t>
      </w:r>
      <w:r w:rsidRPr="008C3998">
        <w:rPr>
          <w:rStyle w:val="Style2Char"/>
          <w:rFonts w:cs="B Mitra" w:hint="cs"/>
          <w:b w:val="0"/>
          <w:bCs w:val="0"/>
          <w:color w:val="000000" w:themeColor="text1"/>
          <w:sz w:val="24"/>
          <w:szCs w:val="24"/>
          <w:rtl/>
        </w:rPr>
        <w:t>بندی کرد. با تأکید بر بندر امام خمینی، راهبردهای توسعه این بندر در دو راهبرد کلان «زیرساخت صنعتی-اقتصادی» و «زیرساخت ارتباطی» تفسیر می</w:t>
      </w:r>
      <w:r w:rsidR="00630027" w:rsidRPr="008C3998">
        <w:rPr>
          <w:rStyle w:val="Style2Char"/>
          <w:rFonts w:cs="B Mitra" w:hint="cs"/>
          <w:b w:val="0"/>
          <w:bCs w:val="0"/>
          <w:color w:val="000000" w:themeColor="text1"/>
          <w:sz w:val="24"/>
          <w:szCs w:val="24"/>
          <w:rtl/>
        </w:rPr>
        <w:t>‌</w:t>
      </w:r>
      <w:r w:rsidRPr="008C3998">
        <w:rPr>
          <w:rStyle w:val="Style2Char"/>
          <w:rFonts w:cs="B Mitra" w:hint="cs"/>
          <w:b w:val="0"/>
          <w:bCs w:val="0"/>
          <w:color w:val="000000" w:themeColor="text1"/>
          <w:sz w:val="24"/>
          <w:szCs w:val="24"/>
          <w:rtl/>
        </w:rPr>
        <w:t>شود. در نهایت می</w:t>
      </w:r>
      <w:r w:rsidR="00630027" w:rsidRPr="008C3998">
        <w:rPr>
          <w:rStyle w:val="Style2Char"/>
          <w:rFonts w:cs="B Mitra" w:hint="cs"/>
          <w:b w:val="0"/>
          <w:bCs w:val="0"/>
          <w:color w:val="000000" w:themeColor="text1"/>
          <w:sz w:val="24"/>
          <w:szCs w:val="24"/>
          <w:rtl/>
        </w:rPr>
        <w:t>‌</w:t>
      </w:r>
      <w:r w:rsidRPr="008C3998">
        <w:rPr>
          <w:rStyle w:val="Style2Char"/>
          <w:rFonts w:cs="B Mitra" w:hint="cs"/>
          <w:b w:val="0"/>
          <w:bCs w:val="0"/>
          <w:color w:val="000000" w:themeColor="text1"/>
          <w:sz w:val="24"/>
          <w:szCs w:val="24"/>
          <w:rtl/>
        </w:rPr>
        <w:t>توان اهداف کلی توسعه بندر امام را در سه بخش ارتقای سطح عملکردی، توسعه حمل</w:t>
      </w:r>
      <w:r w:rsidR="00630027" w:rsidRPr="008C3998">
        <w:rPr>
          <w:rStyle w:val="Style2Char"/>
          <w:rFonts w:cs="B Mitra" w:hint="cs"/>
          <w:b w:val="0"/>
          <w:bCs w:val="0"/>
          <w:color w:val="000000" w:themeColor="text1"/>
          <w:sz w:val="24"/>
          <w:szCs w:val="24"/>
          <w:rtl/>
        </w:rPr>
        <w:t>‌</w:t>
      </w:r>
      <w:r w:rsidRPr="008C3998">
        <w:rPr>
          <w:rStyle w:val="Style2Char"/>
          <w:rFonts w:cs="B Mitra" w:hint="cs"/>
          <w:b w:val="0"/>
          <w:bCs w:val="0"/>
          <w:color w:val="000000" w:themeColor="text1"/>
          <w:sz w:val="24"/>
          <w:szCs w:val="24"/>
          <w:rtl/>
        </w:rPr>
        <w:t xml:space="preserve">ونقل و توسعه اقتصادی ارزیابی کرد.  </w:t>
      </w:r>
    </w:p>
    <w:p w14:paraId="06FDB473" w14:textId="09992676" w:rsidR="00F85D72" w:rsidRPr="008C3998" w:rsidRDefault="008B2E36" w:rsidP="00AC64D9">
      <w:pPr>
        <w:pStyle w:val="a2"/>
        <w:spacing w:before="240"/>
        <w:jc w:val="center"/>
        <w:rPr>
          <w:rFonts w:cs="B Mitra"/>
          <w:sz w:val="20"/>
          <w:szCs w:val="20"/>
          <w:rtl/>
        </w:rPr>
      </w:pPr>
      <w:r w:rsidRPr="008C3998">
        <w:rPr>
          <w:rFonts w:cs="B Mitra"/>
          <w:b/>
          <w:bCs/>
          <w:noProof/>
          <w:sz w:val="28"/>
          <w:szCs w:val="28"/>
        </w:rPr>
        <w:lastRenderedPageBreak/>
        <w:drawing>
          <wp:anchor distT="0" distB="0" distL="114300" distR="114300" simplePos="0" relativeHeight="251727872" behindDoc="0" locked="0" layoutInCell="1" allowOverlap="1" wp14:anchorId="39AFC5ED" wp14:editId="23AD1B23">
            <wp:simplePos x="0" y="0"/>
            <wp:positionH relativeFrom="margin">
              <wp:posOffset>-99060</wp:posOffset>
            </wp:positionH>
            <wp:positionV relativeFrom="paragraph">
              <wp:posOffset>0</wp:posOffset>
            </wp:positionV>
            <wp:extent cx="6088380" cy="1813560"/>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62" r="5596" b="7930"/>
                    <a:stretch>
                      <a:fillRect/>
                    </a:stretch>
                  </pic:blipFill>
                  <pic:spPr bwMode="auto">
                    <a:xfrm>
                      <a:off x="0" y="0"/>
                      <a:ext cx="6088380" cy="1813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F31" w:rsidRPr="008C3998">
        <w:rPr>
          <w:rFonts w:cs="B Mitra" w:hint="cs"/>
          <w:sz w:val="20"/>
          <w:szCs w:val="20"/>
          <w:rtl/>
        </w:rPr>
        <w:t>تصویر</w:t>
      </w:r>
      <w:r w:rsidR="00F85D72" w:rsidRPr="008C3998">
        <w:rPr>
          <w:rFonts w:cs="B Mitra" w:hint="cs"/>
          <w:sz w:val="20"/>
          <w:szCs w:val="20"/>
          <w:rtl/>
        </w:rPr>
        <w:t xml:space="preserve"> </w:t>
      </w:r>
      <w:r w:rsidR="00201F31" w:rsidRPr="008C3998">
        <w:rPr>
          <w:rFonts w:cs="B Mitra" w:hint="cs"/>
          <w:sz w:val="20"/>
          <w:szCs w:val="20"/>
          <w:rtl/>
        </w:rPr>
        <w:t>6</w:t>
      </w:r>
      <w:r w:rsidR="00F85D72" w:rsidRPr="008C3998">
        <w:rPr>
          <w:rFonts w:cs="B Mitra" w:hint="cs"/>
          <w:sz w:val="20"/>
          <w:szCs w:val="20"/>
          <w:rtl/>
        </w:rPr>
        <w:t>: اولویت</w:t>
      </w:r>
      <w:r w:rsidR="00630027" w:rsidRPr="008C3998">
        <w:rPr>
          <w:rFonts w:cs="B Mitra" w:hint="cs"/>
          <w:sz w:val="20"/>
          <w:szCs w:val="20"/>
          <w:rtl/>
        </w:rPr>
        <w:t>‌</w:t>
      </w:r>
      <w:r w:rsidR="00F85D72" w:rsidRPr="008C3998">
        <w:rPr>
          <w:rFonts w:cs="B Mitra" w:hint="cs"/>
          <w:sz w:val="20"/>
          <w:szCs w:val="20"/>
          <w:rtl/>
        </w:rPr>
        <w:t>های راهبردهای و اهداف کلان توسعه بنادر اصلی با تأکید بر توسعه بندر امام خمینی  براساس 13 سند ملی در سه دوره قاجار، پهلوی، جمهوری اسلامی. مأخذ: نگارندگان، 1404</w:t>
      </w:r>
    </w:p>
    <w:p w14:paraId="7FF83D75" w14:textId="77777777" w:rsidR="00E44316" w:rsidRPr="008C3998" w:rsidRDefault="00E44316" w:rsidP="00201F31">
      <w:pPr>
        <w:pStyle w:val="a2"/>
        <w:rPr>
          <w:rFonts w:cs="B Mitra"/>
          <w:rtl/>
        </w:rPr>
      </w:pPr>
    </w:p>
    <w:p w14:paraId="74265395" w14:textId="5EC9D4DE" w:rsidR="00201F31" w:rsidRPr="008C3998" w:rsidRDefault="000B70F2" w:rsidP="00201F31">
      <w:pPr>
        <w:pStyle w:val="a2"/>
        <w:rPr>
          <w:rFonts w:cs="B Mitra"/>
          <w:rtl/>
        </w:rPr>
      </w:pPr>
      <w:r w:rsidRPr="008C3998">
        <w:rPr>
          <w:rFonts w:ascii="Oxygen" w:hAnsi="Oxygen" w:cs="B Mitra"/>
          <w:b/>
          <w:bCs/>
          <w:noProof/>
        </w:rPr>
        <w:drawing>
          <wp:anchor distT="45720" distB="45720" distL="114300" distR="114300" simplePos="0" relativeHeight="251723776" behindDoc="0" locked="0" layoutInCell="1" allowOverlap="1" wp14:anchorId="2069D38B" wp14:editId="4D5E70C4">
            <wp:simplePos x="0" y="0"/>
            <wp:positionH relativeFrom="column">
              <wp:posOffset>544830</wp:posOffset>
            </wp:positionH>
            <wp:positionV relativeFrom="paragraph">
              <wp:posOffset>2667635</wp:posOffset>
            </wp:positionV>
            <wp:extent cx="5193030" cy="4533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030" cy="453390"/>
                    </a:xfrm>
                    <a:prstGeom prst="rect">
                      <a:avLst/>
                    </a:prstGeom>
                    <a:noFill/>
                    <a:ln w="9525">
                      <a:noFill/>
                      <a:miter lim="800000"/>
                      <a:headEnd/>
                      <a:tailEnd/>
                    </a:ln>
                  </wps:spPr>
                  <wps:txbx>
                    <w:txbxContent>
                      <w:p w14:paraId="17DA5A87" w14:textId="15FB5CD2" w:rsidR="00C34A12" w:rsidRPr="00864C12" w:rsidRDefault="009505AA" w:rsidP="00C34A12">
                        <w:pPr>
                          <w:pStyle w:val="a2"/>
                          <w:spacing w:line="240" w:lineRule="auto"/>
                          <w:ind w:left="720"/>
                          <w:jc w:val="center"/>
                          <w:rPr>
                            <w:rFonts w:cs="B Mitra"/>
                            <w:sz w:val="20"/>
                            <w:szCs w:val="20"/>
                            <w:rtl/>
                          </w:rPr>
                        </w:pPr>
                        <w:r>
                          <w:rPr>
                            <w:rFonts w:cs="B Mitra" w:hint="cs"/>
                            <w:sz w:val="20"/>
                            <w:szCs w:val="20"/>
                            <w:rtl/>
                          </w:rPr>
                          <w:t>تصویر</w:t>
                        </w:r>
                        <w:r w:rsidR="00C34A12" w:rsidRPr="00F37208">
                          <w:rPr>
                            <w:rFonts w:cs="B Mitra" w:hint="cs"/>
                            <w:sz w:val="20"/>
                            <w:szCs w:val="20"/>
                            <w:rtl/>
                          </w:rPr>
                          <w:t xml:space="preserve"> </w:t>
                        </w:r>
                        <w:r>
                          <w:rPr>
                            <w:rFonts w:cs="B Mitra" w:hint="cs"/>
                            <w:sz w:val="20"/>
                            <w:szCs w:val="20"/>
                            <w:rtl/>
                          </w:rPr>
                          <w:t>7</w:t>
                        </w:r>
                        <w:r w:rsidR="00C34A12" w:rsidRPr="00F37208">
                          <w:rPr>
                            <w:rFonts w:cs="B Mitra" w:hint="cs"/>
                            <w:sz w:val="20"/>
                            <w:szCs w:val="20"/>
                            <w:rtl/>
                          </w:rPr>
                          <w:t>. طبق مفاد اسناد ملی، دو را</w:t>
                        </w:r>
                        <w:r w:rsidR="00C34A12">
                          <w:rPr>
                            <w:rFonts w:cs="B Mitra" w:hint="cs"/>
                            <w:sz w:val="20"/>
                            <w:szCs w:val="20"/>
                            <w:rtl/>
                          </w:rPr>
                          <w:t>ه</w:t>
                        </w:r>
                        <w:r w:rsidR="00C34A12" w:rsidRPr="00F37208">
                          <w:rPr>
                            <w:rFonts w:cs="B Mitra" w:hint="cs"/>
                            <w:sz w:val="20"/>
                            <w:szCs w:val="20"/>
                            <w:rtl/>
                          </w:rPr>
                          <w:t xml:space="preserve">برد زیرساخت ارتباطی و </w:t>
                        </w:r>
                        <w:r w:rsidR="00C34A12">
                          <w:rPr>
                            <w:rFonts w:cs="B Mitra" w:hint="cs"/>
                            <w:sz w:val="20"/>
                            <w:szCs w:val="20"/>
                            <w:rtl/>
                          </w:rPr>
                          <w:t>ا</w:t>
                        </w:r>
                        <w:r w:rsidR="00C34A12" w:rsidRPr="00F37208">
                          <w:rPr>
                            <w:rFonts w:cs="B Mitra" w:hint="cs"/>
                            <w:sz w:val="20"/>
                            <w:szCs w:val="20"/>
                            <w:rtl/>
                          </w:rPr>
                          <w:t>قتصادی از مهمترین راهبردهای ملی در بیان اهمیت استراتژیک بندر امام خمینی در کشور و تحقق توسعه ملی است. مأخذ: نگارندگان، 1404.</w:t>
                        </w:r>
                      </w:p>
                      <w:p w14:paraId="2ECFA29F" w14:textId="77777777" w:rsidR="00C34A12" w:rsidRDefault="00C34A12" w:rsidP="00C34A12">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w:r>
      <w:r w:rsidR="00201F31" w:rsidRPr="008C3998">
        <w:rPr>
          <w:rFonts w:cs="B Mitra" w:hint="cs"/>
          <w:rtl/>
        </w:rPr>
        <w:t xml:space="preserve">بنابراین راهبرد اقتصادی در سطح کلان، مهمترین راهبرد در توسعه بندر امام است. در مرحله بعد راهبرد توسعه ارتباطی نقش مهمی در روند فعالیت‌های بندر در مقیاس ملی و فراملی ایفا می‌کنند. بخشی از توسعه این زیرساخت، در راستای رشد زیرساخت اقتصادی و پایداری مالی بندر است. در نهایت اهمیت توسعه بندر امام خمینی در راستای دو راهبرد ذکر شده در توسعه زیربنایی جهت دستیابی به ارتقای سطح عملکردی بندر دو دو سطح ملی و فراملی می‌باشد. </w:t>
      </w:r>
    </w:p>
    <w:p w14:paraId="16956023" w14:textId="0ABE2E2D" w:rsidR="000C6A97" w:rsidRPr="008C3998" w:rsidRDefault="00201F31" w:rsidP="00630027">
      <w:pPr>
        <w:pStyle w:val="a2"/>
        <w:spacing w:before="240"/>
        <w:rPr>
          <w:rFonts w:ascii="Segoe UI" w:hAnsi="Segoe UI"/>
          <w:b/>
          <w:bCs/>
          <w:color w:val="212529"/>
          <w:rtl/>
        </w:rPr>
      </w:pPr>
      <w:r w:rsidRPr="008C3998">
        <w:rPr>
          <w:rFonts w:ascii="Oxygen" w:hAnsi="Oxygen" w:cs="B Mitra"/>
          <w:b/>
          <w:bCs/>
          <w:noProof/>
        </w:rPr>
        <w:drawing>
          <wp:anchor distT="0" distB="0" distL="114300" distR="114300" simplePos="0" relativeHeight="251742208" behindDoc="0" locked="0" layoutInCell="1" allowOverlap="1" wp14:anchorId="0C154F23" wp14:editId="30B2D6D4">
            <wp:simplePos x="0" y="0"/>
            <wp:positionH relativeFrom="column">
              <wp:posOffset>262890</wp:posOffset>
            </wp:positionH>
            <wp:positionV relativeFrom="paragraph">
              <wp:posOffset>0</wp:posOffset>
            </wp:positionV>
            <wp:extent cx="5125085" cy="166116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5085" cy="1661160"/>
                    </a:xfrm>
                    <a:prstGeom prst="rect">
                      <a:avLst/>
                    </a:prstGeom>
                    <a:noFill/>
                  </pic:spPr>
                </pic:pic>
              </a:graphicData>
            </a:graphic>
            <wp14:sizeRelH relativeFrom="margin">
              <wp14:pctWidth>0</wp14:pctWidth>
            </wp14:sizeRelH>
            <wp14:sizeRelV relativeFrom="margin">
              <wp14:pctHeight>0</wp14:pctHeight>
            </wp14:sizeRelV>
          </wp:anchor>
        </w:drawing>
      </w:r>
      <w:r w:rsidR="000C6A97" w:rsidRPr="008C3998">
        <w:rPr>
          <w:rFonts w:ascii="Oxygen" w:hAnsi="Oxygen" w:cs="B Mitra" w:hint="cs"/>
          <w:b/>
          <w:bCs/>
          <w:rtl/>
        </w:rPr>
        <w:t>راهبردهای کلی اسناد منطقه‌ای</w:t>
      </w:r>
      <w:r w:rsidR="00AC64D9" w:rsidRPr="008C3998">
        <w:rPr>
          <w:rFonts w:ascii="Oxygen" w:hAnsi="Oxygen" w:cs="B Mitra" w:hint="cs"/>
          <w:b/>
          <w:bCs/>
          <w:rtl/>
        </w:rPr>
        <w:t xml:space="preserve"> و ناحیه</w:t>
      </w:r>
      <w:r w:rsidR="008B4046" w:rsidRPr="008C3998">
        <w:rPr>
          <w:rFonts w:ascii="Oxygen" w:hAnsi="Oxygen" w:cs="B Mitra" w:hint="cs"/>
          <w:b/>
          <w:bCs/>
          <w:rtl/>
        </w:rPr>
        <w:t>‌</w:t>
      </w:r>
      <w:r w:rsidR="00AC64D9" w:rsidRPr="008C3998">
        <w:rPr>
          <w:rFonts w:ascii="Oxygen" w:hAnsi="Oxygen" w:cs="B Mitra" w:hint="cs"/>
          <w:b/>
          <w:bCs/>
          <w:rtl/>
        </w:rPr>
        <w:t>ای</w:t>
      </w:r>
      <w:r w:rsidR="00AC64D9" w:rsidRPr="008C3998">
        <w:rPr>
          <w:rFonts w:ascii="Segoe UI" w:hAnsi="Segoe UI" w:hint="cs"/>
          <w:b/>
          <w:bCs/>
          <w:color w:val="212529"/>
          <w:rtl/>
        </w:rPr>
        <w:t xml:space="preserve"> </w:t>
      </w:r>
    </w:p>
    <w:p w14:paraId="066B4F2E" w14:textId="0004DE6B" w:rsidR="00D70EBB" w:rsidRPr="008C3998" w:rsidRDefault="00D70EBB" w:rsidP="006A0CF3">
      <w:pPr>
        <w:pStyle w:val="texte"/>
        <w:shd w:val="clear" w:color="auto" w:fill="FFFFFF"/>
        <w:bidi/>
        <w:spacing w:before="0" w:beforeAutospacing="0" w:after="0" w:afterAutospacing="0" w:line="276" w:lineRule="auto"/>
        <w:jc w:val="both"/>
        <w:rPr>
          <w:rFonts w:ascii="Verdana" w:hAnsi="Verdana" w:cs="B Mitra"/>
          <w:color w:val="333333"/>
          <w:sz w:val="26"/>
          <w:szCs w:val="26"/>
          <w:rtl/>
        </w:rPr>
      </w:pPr>
      <w:r w:rsidRPr="008C3998">
        <w:rPr>
          <w:rFonts w:ascii="Verdana" w:hAnsi="Verdana" w:cs="B Mitra" w:hint="cs"/>
          <w:color w:val="333333"/>
          <w:sz w:val="26"/>
          <w:szCs w:val="26"/>
          <w:rtl/>
        </w:rPr>
        <w:t>با مروری بر اسناد منطقه‌ای، دو سیاست توسعه</w:t>
      </w:r>
      <w:r w:rsidR="00C95B5D" w:rsidRPr="008C3998">
        <w:rPr>
          <w:rFonts w:ascii="Verdana" w:hAnsi="Verdana" w:cs="B Mitra" w:hint="cs"/>
          <w:color w:val="333333"/>
          <w:sz w:val="26"/>
          <w:szCs w:val="26"/>
          <w:rtl/>
        </w:rPr>
        <w:t xml:space="preserve"> صنعتی </w:t>
      </w:r>
      <w:r w:rsidRPr="008C3998">
        <w:rPr>
          <w:rFonts w:ascii="Verdana" w:hAnsi="Verdana" w:cs="B Mitra" w:hint="cs"/>
          <w:color w:val="333333"/>
          <w:sz w:val="26"/>
          <w:szCs w:val="26"/>
          <w:rtl/>
        </w:rPr>
        <w:t>و ارتباطی بر مبنای سیاست‌های ملی برنامه‌ریزی شده‌اند. سیاست‌های ملی در صنایع استراتژیک تنها توجیهی بر اهمیت مکان بن</w:t>
      </w:r>
      <w:r w:rsidR="00EC5BA1" w:rsidRPr="008C3998">
        <w:rPr>
          <w:rFonts w:ascii="Verdana" w:hAnsi="Verdana" w:cs="B Mitra" w:hint="cs"/>
          <w:color w:val="333333"/>
          <w:sz w:val="26"/>
          <w:szCs w:val="26"/>
          <w:rtl/>
        </w:rPr>
        <w:t xml:space="preserve">در امام خمینی </w:t>
      </w:r>
      <w:r w:rsidRPr="008C3998">
        <w:rPr>
          <w:rFonts w:ascii="Verdana" w:hAnsi="Verdana" w:cs="B Mitra" w:hint="cs"/>
          <w:color w:val="333333"/>
          <w:sz w:val="26"/>
          <w:szCs w:val="26"/>
          <w:rtl/>
        </w:rPr>
        <w:t xml:space="preserve">است و از طرفی بندر به‌عنوان مفصل و عطف ارتباطی و صنعتی کشور در سطح ملی و بین‌المللی از اهمیت بالایی در اقدامات زیربنایی و زیرساختی توسعه قرار دارد. سیاست‌ها و برنامه‌های ارائه شده در این طرح‌ها، می‌تواند در مکانیابی پروژه‌های مختلف در سطح </w:t>
      </w:r>
      <w:r w:rsidR="00EC5BA1" w:rsidRPr="008C3998">
        <w:rPr>
          <w:rFonts w:ascii="Verdana" w:hAnsi="Verdana" w:cs="B Mitra" w:hint="cs"/>
          <w:color w:val="333333"/>
          <w:sz w:val="26"/>
          <w:szCs w:val="26"/>
          <w:rtl/>
        </w:rPr>
        <w:t>صنعتی-خدماتی</w:t>
      </w:r>
      <w:r w:rsidRPr="008C3998">
        <w:rPr>
          <w:rFonts w:ascii="Verdana" w:hAnsi="Verdana" w:cs="B Mitra" w:hint="cs"/>
          <w:color w:val="333333"/>
          <w:sz w:val="26"/>
          <w:szCs w:val="26"/>
          <w:rtl/>
        </w:rPr>
        <w:t xml:space="preserve"> مؤثر بوده و با توجه به ارائه برنامه‌های عمومی متعدد ذیل راهبردهای کلی می‌توان با تکیه بر موقعیت‌های منطقه سیاست‌های محقق‌الوقوع را امکان‌سنجی و مدیریت کرد.</w:t>
      </w:r>
      <w:r w:rsidR="00F35451" w:rsidRPr="008C3998">
        <w:rPr>
          <w:rFonts w:ascii="Verdana" w:hAnsi="Verdana" w:cs="B Mitra" w:hint="cs"/>
          <w:color w:val="333333"/>
          <w:sz w:val="26"/>
          <w:szCs w:val="26"/>
          <w:rtl/>
        </w:rPr>
        <w:t xml:space="preserve"> اما این برنامه</w:t>
      </w:r>
      <w:r w:rsidR="001B42F1" w:rsidRPr="008C3998">
        <w:rPr>
          <w:rFonts w:ascii="Verdana" w:hAnsi="Verdana" w:cs="B Mitra" w:hint="cs"/>
          <w:color w:val="333333"/>
          <w:sz w:val="26"/>
          <w:szCs w:val="26"/>
          <w:rtl/>
        </w:rPr>
        <w:t>‌</w:t>
      </w:r>
      <w:r w:rsidR="00F35451" w:rsidRPr="008C3998">
        <w:rPr>
          <w:rFonts w:ascii="Verdana" w:hAnsi="Verdana" w:cs="B Mitra" w:hint="cs"/>
          <w:color w:val="333333"/>
          <w:sz w:val="26"/>
          <w:szCs w:val="26"/>
          <w:rtl/>
        </w:rPr>
        <w:t>ها تنها بندر و زیرساخت</w:t>
      </w:r>
      <w:r w:rsidR="001B42F1" w:rsidRPr="008C3998">
        <w:rPr>
          <w:rFonts w:ascii="Verdana" w:hAnsi="Verdana" w:cs="B Mitra" w:hint="cs"/>
          <w:color w:val="333333"/>
          <w:sz w:val="26"/>
          <w:szCs w:val="26"/>
          <w:rtl/>
        </w:rPr>
        <w:t>‌</w:t>
      </w:r>
      <w:r w:rsidR="00F35451" w:rsidRPr="008C3998">
        <w:rPr>
          <w:rFonts w:ascii="Verdana" w:hAnsi="Verdana" w:cs="B Mitra" w:hint="cs"/>
          <w:color w:val="333333"/>
          <w:sz w:val="26"/>
          <w:szCs w:val="26"/>
          <w:rtl/>
        </w:rPr>
        <w:t>های مع</w:t>
      </w:r>
      <w:r w:rsidR="001B42F1" w:rsidRPr="008C3998">
        <w:rPr>
          <w:rFonts w:ascii="Verdana" w:hAnsi="Verdana" w:cs="B Mitra" w:hint="cs"/>
          <w:color w:val="333333"/>
          <w:sz w:val="26"/>
          <w:szCs w:val="26"/>
          <w:rtl/>
        </w:rPr>
        <w:t>ط</w:t>
      </w:r>
      <w:r w:rsidR="00F35451" w:rsidRPr="008C3998">
        <w:rPr>
          <w:rFonts w:ascii="Verdana" w:hAnsi="Verdana" w:cs="B Mitra" w:hint="cs"/>
          <w:color w:val="333333"/>
          <w:sz w:val="26"/>
          <w:szCs w:val="26"/>
          <w:rtl/>
        </w:rPr>
        <w:t xml:space="preserve">وف به آن را مد نظر دارد و شهر امام در مسیر توسعه بندر فاقد هرگونه زیرساخت توسعه اعم از اقتصادی، </w:t>
      </w:r>
      <w:r w:rsidR="006A0CF3" w:rsidRPr="008C3998">
        <w:rPr>
          <w:rFonts w:ascii="Verdana" w:hAnsi="Verdana" w:cs="B Mitra" w:hint="cs"/>
          <w:color w:val="333333"/>
          <w:sz w:val="26"/>
          <w:szCs w:val="26"/>
          <w:rtl/>
        </w:rPr>
        <w:lastRenderedPageBreak/>
        <w:t>صنعتی،</w:t>
      </w:r>
      <w:r w:rsidR="00F35451" w:rsidRPr="008C3998">
        <w:rPr>
          <w:rFonts w:ascii="Verdana" w:hAnsi="Verdana" w:cs="B Mitra" w:hint="cs"/>
          <w:color w:val="333333"/>
          <w:sz w:val="26"/>
          <w:szCs w:val="26"/>
          <w:rtl/>
        </w:rPr>
        <w:t xml:space="preserve"> اجتماعی، رفاهی و ارتباطی درون شهری است. این امر عامل مهمی در دو قطبی</w:t>
      </w:r>
      <w:r w:rsidR="001B42F1" w:rsidRPr="008C3998">
        <w:rPr>
          <w:rFonts w:ascii="Verdana" w:hAnsi="Verdana" w:cs="B Mitra" w:hint="cs"/>
          <w:color w:val="333333"/>
          <w:sz w:val="26"/>
          <w:szCs w:val="26"/>
          <w:rtl/>
        </w:rPr>
        <w:t>‌</w:t>
      </w:r>
      <w:r w:rsidR="00F35451" w:rsidRPr="008C3998">
        <w:rPr>
          <w:rFonts w:ascii="Verdana" w:hAnsi="Verdana" w:cs="B Mitra" w:hint="cs"/>
          <w:color w:val="333333"/>
          <w:sz w:val="26"/>
          <w:szCs w:val="26"/>
          <w:rtl/>
        </w:rPr>
        <w:t>شدن و جدایی</w:t>
      </w:r>
      <w:r w:rsidR="001B42F1" w:rsidRPr="008C3998">
        <w:rPr>
          <w:rFonts w:ascii="Verdana" w:hAnsi="Verdana" w:cs="B Mitra" w:hint="cs"/>
          <w:color w:val="333333"/>
          <w:sz w:val="26"/>
          <w:szCs w:val="26"/>
          <w:rtl/>
        </w:rPr>
        <w:t>‌</w:t>
      </w:r>
      <w:r w:rsidR="00F35451" w:rsidRPr="008C3998">
        <w:rPr>
          <w:rFonts w:ascii="Verdana" w:hAnsi="Verdana" w:cs="B Mitra" w:hint="cs"/>
          <w:color w:val="333333"/>
          <w:sz w:val="26"/>
          <w:szCs w:val="26"/>
          <w:rtl/>
        </w:rPr>
        <w:t xml:space="preserve">گزینی شهر و بندر در این منطقه شده است. </w:t>
      </w:r>
    </w:p>
    <w:p w14:paraId="77FE22D8" w14:textId="54959465" w:rsidR="0006003A" w:rsidRPr="008C3998" w:rsidRDefault="00504507" w:rsidP="00923C9B">
      <w:pPr>
        <w:pStyle w:val="texte"/>
        <w:shd w:val="clear" w:color="auto" w:fill="FFFFFF"/>
        <w:bidi/>
        <w:spacing w:before="0" w:beforeAutospacing="0" w:after="0" w:afterAutospacing="0" w:line="276" w:lineRule="auto"/>
        <w:jc w:val="both"/>
        <w:rPr>
          <w:rFonts w:ascii="Verdana" w:hAnsi="Verdana" w:cs="B Mitra"/>
          <w:color w:val="333333"/>
          <w:sz w:val="26"/>
          <w:szCs w:val="26"/>
          <w:rtl/>
        </w:rPr>
      </w:pPr>
      <w:r w:rsidRPr="008C3998">
        <w:rPr>
          <w:rFonts w:ascii="Verdana" w:hAnsi="Verdana" w:cs="B Mitra" w:hint="cs"/>
          <w:color w:val="333333"/>
          <w:sz w:val="26"/>
          <w:szCs w:val="26"/>
          <w:rtl/>
        </w:rPr>
        <w:t xml:space="preserve">اهمیت استرتژیک بندر امام خمینی از نظر موقعیت </w:t>
      </w:r>
      <w:r w:rsidRPr="008C3998">
        <w:rPr>
          <w:rFonts w:ascii="Verdana" w:hAnsi="Verdana" w:cs="B Mitra"/>
          <w:color w:val="333333"/>
          <w:sz w:val="26"/>
          <w:szCs w:val="26"/>
          <w:rtl/>
        </w:rPr>
        <w:t>جغرافيايي</w:t>
      </w:r>
      <w:r w:rsidRPr="008C3998">
        <w:rPr>
          <w:rFonts w:ascii="Verdana" w:hAnsi="Verdana" w:cs="B Mitra" w:hint="cs"/>
          <w:color w:val="333333"/>
          <w:sz w:val="26"/>
          <w:szCs w:val="26"/>
          <w:rtl/>
        </w:rPr>
        <w:t>، صنعتی و ارتباطی،</w:t>
      </w:r>
      <w:r w:rsidRPr="008C3998">
        <w:rPr>
          <w:rFonts w:ascii="Verdana" w:hAnsi="Verdana" w:cs="B Mitra"/>
          <w:color w:val="333333"/>
          <w:sz w:val="26"/>
          <w:szCs w:val="26"/>
          <w:rtl/>
        </w:rPr>
        <w:t xml:space="preserve"> در ايجاد امنيت </w:t>
      </w:r>
      <w:r w:rsidRPr="008C3998">
        <w:rPr>
          <w:rFonts w:ascii="Verdana" w:hAnsi="Verdana" w:cs="B Mitra" w:hint="cs"/>
          <w:color w:val="333333"/>
          <w:sz w:val="26"/>
          <w:szCs w:val="26"/>
          <w:rtl/>
        </w:rPr>
        <w:t>ارتباطی</w:t>
      </w:r>
      <w:r w:rsidRPr="008C3998">
        <w:rPr>
          <w:rFonts w:ascii="Verdana" w:hAnsi="Verdana" w:cs="B Mitra"/>
          <w:color w:val="333333"/>
          <w:sz w:val="26"/>
          <w:szCs w:val="26"/>
          <w:rtl/>
        </w:rPr>
        <w:t xml:space="preserve"> و اقتصادي از سویی و ت</w:t>
      </w:r>
      <w:r w:rsidRPr="008C3998">
        <w:rPr>
          <w:rFonts w:ascii="Verdana" w:hAnsi="Verdana" w:cs="B Mitra" w:hint="cs"/>
          <w:color w:val="333333"/>
          <w:sz w:val="26"/>
          <w:szCs w:val="26"/>
          <w:rtl/>
        </w:rPr>
        <w:t>لا</w:t>
      </w:r>
      <w:r w:rsidRPr="008C3998">
        <w:rPr>
          <w:rFonts w:ascii="Verdana" w:hAnsi="Verdana" w:cs="B Mitra"/>
          <w:color w:val="333333"/>
          <w:sz w:val="26"/>
          <w:szCs w:val="26"/>
          <w:rtl/>
        </w:rPr>
        <w:t xml:space="preserve">ش </w:t>
      </w:r>
      <w:r w:rsidRPr="008C3998">
        <w:rPr>
          <w:rFonts w:ascii="Verdana" w:hAnsi="Verdana" w:cs="B Mitra" w:hint="cs"/>
          <w:color w:val="333333"/>
          <w:sz w:val="26"/>
          <w:szCs w:val="26"/>
          <w:rtl/>
        </w:rPr>
        <w:t>برای</w:t>
      </w:r>
      <w:r w:rsidRPr="008C3998">
        <w:rPr>
          <w:rFonts w:ascii="Verdana" w:hAnsi="Verdana" w:cs="B Mitra"/>
          <w:color w:val="333333"/>
          <w:sz w:val="26"/>
          <w:szCs w:val="26"/>
          <w:rtl/>
        </w:rPr>
        <w:t xml:space="preserve"> تسلط بر بازارهاي منطقه و جذب سرمايه</w:t>
      </w:r>
      <w:r w:rsidRPr="008C3998">
        <w:rPr>
          <w:rFonts w:ascii="Verdana" w:hAnsi="Verdana" w:cs="B Mitra" w:hint="cs"/>
          <w:color w:val="333333"/>
          <w:sz w:val="26"/>
          <w:szCs w:val="26"/>
          <w:rtl/>
        </w:rPr>
        <w:t>‌</w:t>
      </w:r>
      <w:r w:rsidRPr="008C3998">
        <w:rPr>
          <w:rFonts w:ascii="Verdana" w:hAnsi="Verdana" w:cs="B Mitra"/>
          <w:color w:val="333333"/>
          <w:sz w:val="26"/>
          <w:szCs w:val="26"/>
          <w:rtl/>
        </w:rPr>
        <w:t>گذاري</w:t>
      </w:r>
      <w:r w:rsidRPr="008C3998">
        <w:rPr>
          <w:rFonts w:ascii="Verdana" w:hAnsi="Verdana" w:cs="B Mitra" w:hint="cs"/>
          <w:color w:val="333333"/>
          <w:sz w:val="26"/>
          <w:szCs w:val="26"/>
          <w:rtl/>
        </w:rPr>
        <w:t>‌</w:t>
      </w:r>
      <w:r w:rsidRPr="008C3998">
        <w:rPr>
          <w:rFonts w:ascii="Verdana" w:hAnsi="Verdana" w:cs="B Mitra"/>
          <w:color w:val="333333"/>
          <w:sz w:val="26"/>
          <w:szCs w:val="26"/>
          <w:rtl/>
        </w:rPr>
        <w:t>هاي خارجي از سوی ديگر، تحقق اهداف ك</w:t>
      </w:r>
      <w:r w:rsidRPr="008C3998">
        <w:rPr>
          <w:rFonts w:ascii="Verdana" w:hAnsi="Verdana" w:cs="B Mitra" w:hint="cs"/>
          <w:color w:val="333333"/>
          <w:sz w:val="26"/>
          <w:szCs w:val="26"/>
          <w:rtl/>
        </w:rPr>
        <w:t>لا</w:t>
      </w:r>
      <w:r w:rsidRPr="008C3998">
        <w:rPr>
          <w:rFonts w:ascii="Verdana" w:hAnsi="Verdana" w:cs="B Mitra"/>
          <w:color w:val="333333"/>
          <w:sz w:val="26"/>
          <w:szCs w:val="26"/>
          <w:rtl/>
        </w:rPr>
        <w:t>ن اقتصادي</w:t>
      </w:r>
      <w:r w:rsidRPr="008C3998">
        <w:rPr>
          <w:rFonts w:ascii="Verdana" w:hAnsi="Verdana" w:cs="B Mitra" w:hint="cs"/>
          <w:color w:val="333333"/>
          <w:sz w:val="26"/>
          <w:szCs w:val="26"/>
          <w:rtl/>
        </w:rPr>
        <w:t xml:space="preserve"> و </w:t>
      </w:r>
      <w:r w:rsidR="00A84880" w:rsidRPr="008C3998">
        <w:rPr>
          <w:rFonts w:ascii="Verdana" w:hAnsi="Verdana" w:cs="B Mitra" w:hint="cs"/>
          <w:color w:val="333333"/>
          <w:sz w:val="26"/>
          <w:szCs w:val="26"/>
          <w:rtl/>
        </w:rPr>
        <w:t>حمل‌ونقل</w:t>
      </w:r>
      <w:r w:rsidRPr="008C3998">
        <w:rPr>
          <w:rFonts w:ascii="Verdana" w:hAnsi="Verdana" w:cs="B Mitra"/>
          <w:color w:val="333333"/>
          <w:sz w:val="26"/>
          <w:szCs w:val="26"/>
          <w:rtl/>
        </w:rPr>
        <w:t xml:space="preserve"> در </w:t>
      </w:r>
      <w:r w:rsidRPr="008C3998">
        <w:rPr>
          <w:rFonts w:ascii="Verdana" w:hAnsi="Verdana" w:cs="B Mitra" w:hint="cs"/>
          <w:color w:val="333333"/>
          <w:sz w:val="26"/>
          <w:szCs w:val="26"/>
          <w:rtl/>
        </w:rPr>
        <w:t>این بندر،</w:t>
      </w:r>
      <w:r w:rsidRPr="008C3998">
        <w:rPr>
          <w:rFonts w:ascii="Verdana" w:hAnsi="Verdana" w:cs="B Mitra"/>
          <w:color w:val="333333"/>
          <w:sz w:val="26"/>
          <w:szCs w:val="26"/>
          <w:rtl/>
        </w:rPr>
        <w:t xml:space="preserve"> </w:t>
      </w:r>
      <w:r w:rsidRPr="008C3998">
        <w:rPr>
          <w:rFonts w:ascii="Verdana" w:hAnsi="Verdana" w:cs="B Mitra" w:hint="cs"/>
          <w:color w:val="333333"/>
          <w:sz w:val="26"/>
          <w:szCs w:val="26"/>
          <w:rtl/>
        </w:rPr>
        <w:t>منوط به برنامه‌های اسناد ملی و منطقه‌ای است</w:t>
      </w:r>
      <w:r w:rsidR="001B42F1" w:rsidRPr="008C3998">
        <w:rPr>
          <w:rFonts w:ascii="Verdana" w:hAnsi="Verdana" w:cs="B Mitra" w:hint="cs"/>
          <w:color w:val="333333"/>
          <w:sz w:val="26"/>
          <w:szCs w:val="26"/>
          <w:rtl/>
        </w:rPr>
        <w:t>؛</w:t>
      </w:r>
      <w:r w:rsidRPr="008C3998">
        <w:rPr>
          <w:rFonts w:ascii="Verdana" w:hAnsi="Verdana" w:cs="B Mitra" w:hint="cs"/>
          <w:color w:val="333333"/>
          <w:sz w:val="26"/>
          <w:szCs w:val="26"/>
          <w:rtl/>
        </w:rPr>
        <w:t xml:space="preserve"> </w:t>
      </w:r>
      <w:r w:rsidRPr="008C3998">
        <w:rPr>
          <w:rFonts w:ascii="Verdana" w:hAnsi="Verdana" w:cs="B Mitra"/>
          <w:color w:val="333333"/>
          <w:sz w:val="26"/>
          <w:szCs w:val="26"/>
          <w:rtl/>
        </w:rPr>
        <w:t xml:space="preserve">تا </w:t>
      </w:r>
      <w:r w:rsidRPr="008C3998">
        <w:rPr>
          <w:rFonts w:ascii="Verdana" w:hAnsi="Verdana" w:cs="B Mitra" w:hint="cs"/>
          <w:color w:val="333333"/>
          <w:sz w:val="26"/>
          <w:szCs w:val="26"/>
          <w:rtl/>
        </w:rPr>
        <w:t>بندر امام</w:t>
      </w:r>
      <w:r w:rsidRPr="008C3998">
        <w:rPr>
          <w:rFonts w:ascii="Verdana" w:hAnsi="Verdana" w:cs="B Mitra"/>
          <w:color w:val="333333"/>
          <w:sz w:val="26"/>
          <w:szCs w:val="26"/>
          <w:rtl/>
        </w:rPr>
        <w:t xml:space="preserve"> به‌عنوان پايگاه توسعه بتواند نقش خود را در جهش اقتصاد ملي </w:t>
      </w:r>
      <w:r w:rsidRPr="008C3998">
        <w:rPr>
          <w:rFonts w:ascii="Verdana" w:hAnsi="Verdana" w:cs="B Mitra" w:hint="cs"/>
          <w:color w:val="333333"/>
          <w:sz w:val="26"/>
          <w:szCs w:val="26"/>
          <w:rtl/>
        </w:rPr>
        <w:t xml:space="preserve">و هاب دریایی و خشکی ایران </w:t>
      </w:r>
      <w:r w:rsidRPr="008C3998">
        <w:rPr>
          <w:rFonts w:ascii="Verdana" w:hAnsi="Verdana" w:cs="B Mitra"/>
          <w:color w:val="333333"/>
          <w:sz w:val="26"/>
          <w:szCs w:val="26"/>
          <w:rtl/>
        </w:rPr>
        <w:t>به درستي ايفا نمايد</w:t>
      </w:r>
      <w:r w:rsidR="00D33EF4" w:rsidRPr="008C3998">
        <w:rPr>
          <w:rFonts w:ascii="Verdana" w:hAnsi="Verdana" w:cs="B Mitra" w:hint="cs"/>
          <w:color w:val="333333"/>
          <w:sz w:val="26"/>
          <w:szCs w:val="26"/>
          <w:rtl/>
        </w:rPr>
        <w:t>.</w:t>
      </w:r>
      <w:r w:rsidRPr="008C3998">
        <w:rPr>
          <w:rFonts w:ascii="Verdana" w:hAnsi="Verdana" w:cs="B Mitra" w:hint="cs"/>
          <w:color w:val="333333"/>
          <w:sz w:val="26"/>
          <w:szCs w:val="26"/>
          <w:rtl/>
        </w:rPr>
        <w:t xml:space="preserve"> </w:t>
      </w:r>
      <w:r w:rsidRPr="008C3998">
        <w:rPr>
          <w:rFonts w:ascii="Verdana" w:hAnsi="Verdana" w:cs="B Mitra"/>
          <w:color w:val="333333"/>
          <w:sz w:val="26"/>
          <w:szCs w:val="26"/>
          <w:rtl/>
        </w:rPr>
        <w:t xml:space="preserve">ترویج و </w:t>
      </w:r>
      <w:r w:rsidR="0006003A" w:rsidRPr="008C3998">
        <w:rPr>
          <w:rFonts w:ascii="Verdana" w:hAnsi="Verdana" w:cs="B Mitra" w:hint="cs"/>
          <w:color w:val="333333"/>
          <w:sz w:val="26"/>
          <w:szCs w:val="26"/>
          <w:rtl/>
        </w:rPr>
        <w:t>توسعه</w:t>
      </w:r>
      <w:r w:rsidR="00D33EF4" w:rsidRPr="008C3998">
        <w:rPr>
          <w:rFonts w:ascii="Verdana" w:hAnsi="Verdana" w:cs="B Mitra" w:hint="cs"/>
          <w:color w:val="333333"/>
          <w:sz w:val="26"/>
          <w:szCs w:val="26"/>
          <w:rtl/>
        </w:rPr>
        <w:t xml:space="preserve"> </w:t>
      </w:r>
      <w:r w:rsidRPr="008C3998">
        <w:rPr>
          <w:rFonts w:ascii="Verdana" w:hAnsi="Verdana" w:cs="B Mitra"/>
          <w:color w:val="333333"/>
          <w:sz w:val="26"/>
          <w:szCs w:val="26"/>
          <w:rtl/>
        </w:rPr>
        <w:t xml:space="preserve">فعالیت‌های </w:t>
      </w:r>
      <w:r w:rsidR="0006003A" w:rsidRPr="008C3998">
        <w:rPr>
          <w:rFonts w:ascii="Verdana" w:hAnsi="Verdana" w:cs="B Mitra" w:hint="cs"/>
          <w:color w:val="333333"/>
          <w:sz w:val="26"/>
          <w:szCs w:val="26"/>
          <w:rtl/>
        </w:rPr>
        <w:t xml:space="preserve">خدماتی، تولیدی، انبارداری و </w:t>
      </w:r>
      <w:r w:rsidR="00A84880" w:rsidRPr="008C3998">
        <w:rPr>
          <w:rFonts w:ascii="Verdana" w:hAnsi="Verdana" w:cs="B Mitra" w:hint="cs"/>
          <w:color w:val="333333"/>
          <w:sz w:val="26"/>
          <w:szCs w:val="26"/>
          <w:rtl/>
        </w:rPr>
        <w:t>حمل‌ونقل</w:t>
      </w:r>
      <w:r w:rsidR="0006003A" w:rsidRPr="008C3998">
        <w:rPr>
          <w:rFonts w:ascii="Verdana" w:hAnsi="Verdana" w:cs="B Mitra" w:hint="cs"/>
          <w:color w:val="333333"/>
          <w:sz w:val="26"/>
          <w:szCs w:val="26"/>
          <w:rtl/>
        </w:rPr>
        <w:t xml:space="preserve"> در </w:t>
      </w:r>
      <w:r w:rsidRPr="008C3998">
        <w:rPr>
          <w:rFonts w:ascii="Verdana" w:hAnsi="Verdana" w:cs="B Mitra"/>
          <w:color w:val="333333"/>
          <w:sz w:val="26"/>
          <w:szCs w:val="26"/>
          <w:rtl/>
        </w:rPr>
        <w:t>شکل‌دهی به شبکه‌ها و کریدورهای دریایی</w:t>
      </w:r>
      <w:r w:rsidR="0006003A" w:rsidRPr="008C3998">
        <w:rPr>
          <w:rFonts w:ascii="Verdana" w:hAnsi="Verdana" w:cs="B Mitra" w:hint="cs"/>
          <w:color w:val="333333"/>
          <w:sz w:val="26"/>
          <w:szCs w:val="26"/>
          <w:rtl/>
        </w:rPr>
        <w:t xml:space="preserve"> و خشکی</w:t>
      </w:r>
      <w:r w:rsidRPr="008C3998">
        <w:rPr>
          <w:rFonts w:ascii="Verdana" w:hAnsi="Verdana" w:cs="B Mitra"/>
          <w:color w:val="333333"/>
          <w:sz w:val="26"/>
          <w:szCs w:val="26"/>
          <w:rtl/>
        </w:rPr>
        <w:t xml:space="preserve"> ملی و فراملی و اولویت</w:t>
      </w:r>
      <w:r w:rsidRPr="008C3998">
        <w:rPr>
          <w:rFonts w:ascii="Verdana" w:hAnsi="Verdana" w:cs="B Mitra" w:hint="cs"/>
          <w:color w:val="333333"/>
          <w:sz w:val="26"/>
          <w:szCs w:val="26"/>
          <w:rtl/>
        </w:rPr>
        <w:t>‌</w:t>
      </w:r>
      <w:r w:rsidRPr="008C3998">
        <w:rPr>
          <w:rFonts w:ascii="Verdana" w:hAnsi="Verdana" w:cs="B Mitra"/>
          <w:color w:val="333333"/>
          <w:sz w:val="26"/>
          <w:szCs w:val="26"/>
          <w:rtl/>
        </w:rPr>
        <w:t xml:space="preserve">بخشی به توسعه مبتنی بر بنادر از طریق تعیین عرصه‌های دارای اولویت توسعه بندرگاهی بخشی از سرفصل‌های مهم </w:t>
      </w:r>
      <w:r w:rsidRPr="008C3998">
        <w:rPr>
          <w:rFonts w:ascii="Verdana" w:hAnsi="Verdana" w:cs="B Mitra" w:hint="cs"/>
          <w:color w:val="333333"/>
          <w:sz w:val="26"/>
          <w:szCs w:val="26"/>
          <w:rtl/>
        </w:rPr>
        <w:t xml:space="preserve">برنامه‌های ناحیه‌ای </w:t>
      </w:r>
      <w:r w:rsidR="0006003A" w:rsidRPr="008C3998">
        <w:rPr>
          <w:rFonts w:ascii="Verdana" w:hAnsi="Verdana" w:cs="B Mitra" w:hint="cs"/>
          <w:color w:val="333333"/>
          <w:sz w:val="26"/>
          <w:szCs w:val="26"/>
          <w:rtl/>
        </w:rPr>
        <w:t>بن</w:t>
      </w:r>
      <w:r w:rsidR="001B42F1" w:rsidRPr="008C3998">
        <w:rPr>
          <w:rFonts w:ascii="Verdana" w:hAnsi="Verdana" w:cs="B Mitra" w:hint="cs"/>
          <w:color w:val="333333"/>
          <w:sz w:val="26"/>
          <w:szCs w:val="26"/>
          <w:rtl/>
        </w:rPr>
        <w:t>در</w:t>
      </w:r>
      <w:r w:rsidR="0006003A" w:rsidRPr="008C3998">
        <w:rPr>
          <w:rFonts w:ascii="Verdana" w:hAnsi="Verdana" w:cs="B Mitra" w:hint="cs"/>
          <w:color w:val="333333"/>
          <w:sz w:val="26"/>
          <w:szCs w:val="26"/>
          <w:rtl/>
        </w:rPr>
        <w:t xml:space="preserve"> امام خمینی و شهر سربندر</w:t>
      </w:r>
      <w:r w:rsidRPr="008C3998">
        <w:rPr>
          <w:rFonts w:ascii="Verdana" w:hAnsi="Verdana" w:cs="B Mitra" w:hint="cs"/>
          <w:color w:val="333333"/>
          <w:sz w:val="26"/>
          <w:szCs w:val="26"/>
          <w:rtl/>
        </w:rPr>
        <w:t xml:space="preserve"> هستند.</w:t>
      </w:r>
    </w:p>
    <w:p w14:paraId="190085C1" w14:textId="355EE6DB" w:rsidR="00504507" w:rsidRPr="008C3998" w:rsidRDefault="00504507" w:rsidP="00923C9B">
      <w:pPr>
        <w:pStyle w:val="texte"/>
        <w:shd w:val="clear" w:color="auto" w:fill="FFFFFF"/>
        <w:bidi/>
        <w:spacing w:before="0" w:beforeAutospacing="0" w:after="0" w:afterAutospacing="0" w:line="276" w:lineRule="auto"/>
        <w:jc w:val="both"/>
        <w:rPr>
          <w:rFonts w:ascii="Verdana" w:hAnsi="Verdana" w:cs="B Mitra"/>
          <w:color w:val="333333"/>
          <w:sz w:val="26"/>
          <w:szCs w:val="26"/>
          <w:rtl/>
        </w:rPr>
      </w:pPr>
      <w:r w:rsidRPr="008C3998">
        <w:rPr>
          <w:rFonts w:ascii="Verdana" w:hAnsi="Verdana" w:cs="B Mitra" w:hint="cs"/>
          <w:color w:val="333333"/>
          <w:sz w:val="26"/>
          <w:szCs w:val="26"/>
          <w:rtl/>
        </w:rPr>
        <w:t xml:space="preserve"> از این جهت برنامه و سیاست‌های ارائه شده در طرح</w:t>
      </w:r>
      <w:r w:rsidR="001B42F1" w:rsidRPr="008C3998">
        <w:rPr>
          <w:rFonts w:ascii="Verdana" w:hAnsi="Verdana" w:cs="B Mitra" w:hint="cs"/>
          <w:color w:val="333333"/>
          <w:sz w:val="26"/>
          <w:szCs w:val="26"/>
          <w:rtl/>
        </w:rPr>
        <w:t>،</w:t>
      </w:r>
      <w:r w:rsidRPr="008C3998">
        <w:rPr>
          <w:rFonts w:ascii="Verdana" w:hAnsi="Verdana" w:cs="B Mitra" w:hint="cs"/>
          <w:color w:val="333333"/>
          <w:sz w:val="26"/>
          <w:szCs w:val="26"/>
          <w:rtl/>
        </w:rPr>
        <w:t xml:space="preserve"> تکراری از برنامه دیگر طرح‌های توسعه ملی است و تغییر چندانی در این برنامه ایجاد نشده‌است. در تعیین استراتژی‌ها، در عنوان، مجدد تکراری عین‌به‌عین از استراتژی سایر طرح‌های بالادست در سطح ملی و منطقه‌ای است. اما در ارائه توضیحات</w:t>
      </w:r>
      <w:r w:rsidR="006A0CF3" w:rsidRPr="008C3998">
        <w:rPr>
          <w:rFonts w:ascii="Verdana" w:hAnsi="Verdana" w:cs="B Mitra" w:hint="cs"/>
          <w:color w:val="333333"/>
          <w:sz w:val="26"/>
          <w:szCs w:val="26"/>
          <w:rtl/>
        </w:rPr>
        <w:t>،</w:t>
      </w:r>
      <w:r w:rsidRPr="008C3998">
        <w:rPr>
          <w:rFonts w:ascii="Verdana" w:hAnsi="Verdana" w:cs="B Mitra" w:hint="cs"/>
          <w:color w:val="333333"/>
          <w:sz w:val="26"/>
          <w:szCs w:val="26"/>
          <w:rtl/>
        </w:rPr>
        <w:t xml:space="preserve"> به </w:t>
      </w:r>
      <w:r w:rsidR="006A0CF3" w:rsidRPr="008C3998">
        <w:rPr>
          <w:rFonts w:ascii="Verdana" w:hAnsi="Verdana" w:cs="B Mitra" w:hint="cs"/>
          <w:color w:val="333333"/>
          <w:sz w:val="26"/>
          <w:szCs w:val="26"/>
          <w:rtl/>
        </w:rPr>
        <w:t xml:space="preserve">اقدامات و </w:t>
      </w:r>
      <w:r w:rsidRPr="008C3998">
        <w:rPr>
          <w:rFonts w:ascii="Verdana" w:hAnsi="Verdana" w:cs="B Mitra" w:hint="cs"/>
          <w:color w:val="333333"/>
          <w:sz w:val="26"/>
          <w:szCs w:val="26"/>
          <w:rtl/>
        </w:rPr>
        <w:t>پیشنهاد ساخت چند ابنیه خدماتی و اداری</w:t>
      </w:r>
      <w:r w:rsidR="001B42F1" w:rsidRPr="008C3998">
        <w:rPr>
          <w:rFonts w:ascii="Verdana" w:hAnsi="Verdana" w:cs="B Mitra" w:hint="cs"/>
          <w:color w:val="333333"/>
          <w:sz w:val="26"/>
          <w:szCs w:val="26"/>
          <w:rtl/>
        </w:rPr>
        <w:t xml:space="preserve"> و تعیین ضوابط</w:t>
      </w:r>
      <w:r w:rsidRPr="008C3998">
        <w:rPr>
          <w:rFonts w:ascii="Verdana" w:hAnsi="Verdana" w:cs="B Mitra" w:hint="cs"/>
          <w:color w:val="333333"/>
          <w:sz w:val="26"/>
          <w:szCs w:val="26"/>
          <w:rtl/>
        </w:rPr>
        <w:t xml:space="preserve"> اکتفا نموده است. </w:t>
      </w:r>
    </w:p>
    <w:p w14:paraId="4DE6FABA" w14:textId="75A7CB6E" w:rsidR="006A0CF3" w:rsidRPr="008C3998" w:rsidRDefault="008B2E36" w:rsidP="00923C9B">
      <w:pPr>
        <w:pStyle w:val="texte"/>
        <w:shd w:val="clear" w:color="auto" w:fill="FFFFFF"/>
        <w:bidi/>
        <w:spacing w:before="0" w:beforeAutospacing="0" w:after="0" w:afterAutospacing="0" w:line="276" w:lineRule="auto"/>
        <w:jc w:val="both"/>
        <w:rPr>
          <w:rFonts w:ascii="Verdana" w:hAnsi="Verdana" w:cs="B Mitra"/>
          <w:color w:val="333333"/>
          <w:sz w:val="26"/>
          <w:szCs w:val="26"/>
          <w:rtl/>
        </w:rPr>
      </w:pPr>
      <w:r w:rsidRPr="008C3998">
        <w:rPr>
          <w:rFonts w:ascii="Oxygen" w:hAnsi="Oxygen"/>
          <w:noProof/>
          <w:color w:val="454545"/>
        </w:rPr>
        <w:drawing>
          <wp:anchor distT="0" distB="0" distL="114300" distR="114300" simplePos="0" relativeHeight="251740160" behindDoc="0" locked="0" layoutInCell="1" allowOverlap="1" wp14:anchorId="73E6B59A" wp14:editId="7BC084A1">
            <wp:simplePos x="0" y="0"/>
            <wp:positionH relativeFrom="column">
              <wp:posOffset>563880</wp:posOffset>
            </wp:positionH>
            <wp:positionV relativeFrom="paragraph">
              <wp:posOffset>640080</wp:posOffset>
            </wp:positionV>
            <wp:extent cx="4747260" cy="219265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47260" cy="2192655"/>
                    </a:xfrm>
                    <a:prstGeom prst="rect">
                      <a:avLst/>
                    </a:prstGeom>
                    <a:noFill/>
                  </pic:spPr>
                </pic:pic>
              </a:graphicData>
            </a:graphic>
            <wp14:sizeRelH relativeFrom="margin">
              <wp14:pctWidth>0</wp14:pctWidth>
            </wp14:sizeRelH>
            <wp14:sizeRelV relativeFrom="margin">
              <wp14:pctHeight>0</wp14:pctHeight>
            </wp14:sizeRelV>
          </wp:anchor>
        </w:drawing>
      </w:r>
      <w:r w:rsidR="006A0CF3" w:rsidRPr="008C3998">
        <w:rPr>
          <w:rFonts w:ascii="Verdana" w:hAnsi="Verdana" w:cs="B Mitra" w:hint="cs"/>
          <w:color w:val="333333"/>
          <w:sz w:val="26"/>
          <w:szCs w:val="26"/>
          <w:rtl/>
        </w:rPr>
        <w:t xml:space="preserve">در سطح منطقه، اقدامات در مقیاس </w:t>
      </w:r>
      <w:r w:rsidR="001B42F1" w:rsidRPr="008C3998">
        <w:rPr>
          <w:rFonts w:ascii="Verdana" w:hAnsi="Verdana" w:cs="B Mitra" w:hint="cs"/>
          <w:color w:val="333333"/>
          <w:sz w:val="26"/>
          <w:szCs w:val="26"/>
          <w:rtl/>
        </w:rPr>
        <w:t>میانه</w:t>
      </w:r>
      <w:r w:rsidR="006A0CF3" w:rsidRPr="008C3998">
        <w:rPr>
          <w:rFonts w:ascii="Verdana" w:hAnsi="Verdana" w:cs="B Mitra" w:hint="cs"/>
          <w:color w:val="333333"/>
          <w:sz w:val="26"/>
          <w:szCs w:val="26"/>
          <w:rtl/>
        </w:rPr>
        <w:t xml:space="preserve"> انجام می</w:t>
      </w:r>
      <w:r w:rsidR="001B42F1" w:rsidRPr="008C3998">
        <w:rPr>
          <w:rFonts w:ascii="Verdana" w:hAnsi="Verdana" w:cs="B Mitra" w:hint="cs"/>
          <w:color w:val="333333"/>
          <w:sz w:val="26"/>
          <w:szCs w:val="26"/>
          <w:rtl/>
        </w:rPr>
        <w:t>‌</w:t>
      </w:r>
      <w:r w:rsidR="006A0CF3" w:rsidRPr="008C3998">
        <w:rPr>
          <w:rFonts w:ascii="Verdana" w:hAnsi="Verdana" w:cs="B Mitra" w:hint="cs"/>
          <w:color w:val="333333"/>
          <w:sz w:val="26"/>
          <w:szCs w:val="26"/>
          <w:rtl/>
        </w:rPr>
        <w:t>شود. مانند توسعه یا تعریض معابر که در خدمت حمل</w:t>
      </w:r>
      <w:r w:rsidR="001B42F1" w:rsidRPr="008C3998">
        <w:rPr>
          <w:rFonts w:ascii="Verdana" w:hAnsi="Verdana" w:cs="B Mitra" w:hint="cs"/>
          <w:color w:val="333333"/>
          <w:sz w:val="26"/>
          <w:szCs w:val="26"/>
          <w:rtl/>
        </w:rPr>
        <w:t>‌</w:t>
      </w:r>
      <w:r w:rsidR="006A0CF3" w:rsidRPr="008C3998">
        <w:rPr>
          <w:rFonts w:ascii="Verdana" w:hAnsi="Verdana" w:cs="B Mitra" w:hint="cs"/>
          <w:color w:val="333333"/>
          <w:sz w:val="26"/>
          <w:szCs w:val="26"/>
          <w:rtl/>
        </w:rPr>
        <w:t xml:space="preserve">ونقل بندر است. در سطح ناحیه نیز اقدامات دارای مقیاس خرد و معطوف به ضوابط اجرایی در شهر شده است. </w:t>
      </w:r>
    </w:p>
    <w:p w14:paraId="7B61B336" w14:textId="75B9526E" w:rsidR="00E9486C" w:rsidRPr="008C3998" w:rsidRDefault="00E9486C" w:rsidP="00C936A2">
      <w:pPr>
        <w:spacing w:after="0" w:line="276" w:lineRule="auto"/>
        <w:jc w:val="center"/>
        <w:rPr>
          <w:rFonts w:ascii="Oxygen" w:hAnsi="Oxygen"/>
          <w:color w:val="454545"/>
          <w:sz w:val="18"/>
          <w:szCs w:val="20"/>
        </w:rPr>
      </w:pPr>
      <w:r w:rsidRPr="008C3998">
        <w:rPr>
          <w:rFonts w:ascii="Oxygen" w:hAnsi="Oxygen" w:hint="cs"/>
          <w:color w:val="454545"/>
          <w:sz w:val="18"/>
          <w:szCs w:val="20"/>
          <w:rtl/>
        </w:rPr>
        <w:t xml:space="preserve">تصویر </w:t>
      </w:r>
      <w:r w:rsidR="009505AA" w:rsidRPr="008C3998">
        <w:rPr>
          <w:rFonts w:ascii="Oxygen" w:hAnsi="Oxygen" w:hint="cs"/>
          <w:color w:val="454545"/>
          <w:sz w:val="18"/>
          <w:szCs w:val="20"/>
          <w:rtl/>
        </w:rPr>
        <w:t>8</w:t>
      </w:r>
      <w:r w:rsidRPr="008C3998">
        <w:rPr>
          <w:rFonts w:ascii="Oxygen" w:hAnsi="Oxygen" w:hint="cs"/>
          <w:color w:val="454545"/>
          <w:sz w:val="18"/>
          <w:szCs w:val="20"/>
          <w:rtl/>
        </w:rPr>
        <w:t xml:space="preserve">. </w:t>
      </w:r>
      <w:r w:rsidRPr="008C3998">
        <w:rPr>
          <w:rFonts w:ascii="Oxygen" w:hAnsi="Oxygen" w:hint="cs"/>
          <w:color w:val="454545"/>
          <w:sz w:val="18"/>
          <w:szCs w:val="20"/>
          <w:rtl/>
          <w:lang w:bidi="fa-IR"/>
        </w:rPr>
        <w:t>توسعه بندر امام‌خمینی در اسناد منطقه‌ای و ناحیه‌ای</w:t>
      </w:r>
      <w:r w:rsidR="001B42F1" w:rsidRPr="008C3998">
        <w:rPr>
          <w:rFonts w:ascii="Oxygen" w:hAnsi="Oxygen" w:hint="cs"/>
          <w:color w:val="454545"/>
          <w:sz w:val="18"/>
          <w:szCs w:val="20"/>
          <w:rtl/>
          <w:lang w:bidi="fa-IR"/>
        </w:rPr>
        <w:t xml:space="preserve"> معطوف به اقدامات میانه و خرد است. این اقداماتتابع راهبردهای اسناد ملی بوده و در سطوح منطقه و ناحیه اسناد فاقد رهبرد و برنامه هستند</w:t>
      </w:r>
      <w:r w:rsidR="00923C9B" w:rsidRPr="008C3998">
        <w:rPr>
          <w:rFonts w:ascii="Oxygen" w:hAnsi="Oxygen" w:hint="cs"/>
          <w:color w:val="454545"/>
          <w:sz w:val="18"/>
          <w:szCs w:val="20"/>
          <w:rtl/>
          <w:lang w:bidi="fa-IR"/>
        </w:rPr>
        <w:t>.</w:t>
      </w:r>
      <w:r w:rsidRPr="008C3998">
        <w:rPr>
          <w:rFonts w:ascii="Oxygen" w:hAnsi="Oxygen" w:hint="cs"/>
          <w:color w:val="454545"/>
          <w:sz w:val="18"/>
          <w:szCs w:val="20"/>
          <w:rtl/>
          <w:lang w:bidi="fa-IR"/>
        </w:rPr>
        <w:t xml:space="preserve"> مأخذ: نگارنگان، 1404</w:t>
      </w:r>
    </w:p>
    <w:p w14:paraId="78C1D15E" w14:textId="4F1435BD" w:rsidR="00F74FF4" w:rsidRPr="008C3998" w:rsidRDefault="00F74FF4" w:rsidP="00504507">
      <w:pPr>
        <w:spacing w:after="0" w:line="276" w:lineRule="auto"/>
        <w:jc w:val="center"/>
        <w:rPr>
          <w:rFonts w:ascii="Oxygen" w:hAnsi="Oxygen"/>
          <w:color w:val="454545"/>
          <w:rtl/>
          <w:lang w:bidi="fa-IR"/>
        </w:rPr>
      </w:pPr>
    </w:p>
    <w:p w14:paraId="63F145BD" w14:textId="1989B641" w:rsidR="003157B3" w:rsidRPr="008C3998" w:rsidRDefault="00C62A72" w:rsidP="00EF3927">
      <w:pPr>
        <w:spacing w:after="0" w:line="276" w:lineRule="auto"/>
        <w:rPr>
          <w:rFonts w:ascii="Oxygen" w:hAnsi="Oxygen"/>
          <w:b/>
          <w:bCs/>
          <w:color w:val="454545"/>
          <w:sz w:val="24"/>
          <w:szCs w:val="28"/>
          <w:rtl/>
        </w:rPr>
      </w:pPr>
      <w:r w:rsidRPr="008C3998">
        <w:rPr>
          <w:rFonts w:ascii="Oxygen" w:hAnsi="Oxygen" w:hint="cs"/>
          <w:b/>
          <w:bCs/>
          <w:color w:val="454545"/>
          <w:sz w:val="24"/>
          <w:szCs w:val="28"/>
          <w:rtl/>
        </w:rPr>
        <w:t>نتیجه</w:t>
      </w:r>
      <w:r w:rsidR="00072A3B" w:rsidRPr="008C3998">
        <w:rPr>
          <w:rFonts w:ascii="Oxygen" w:hAnsi="Oxygen" w:hint="cs"/>
          <w:b/>
          <w:bCs/>
          <w:color w:val="454545"/>
          <w:sz w:val="24"/>
          <w:szCs w:val="28"/>
          <w:rtl/>
        </w:rPr>
        <w:t>‌</w:t>
      </w:r>
      <w:r w:rsidRPr="008C3998">
        <w:rPr>
          <w:rFonts w:ascii="Oxygen" w:hAnsi="Oxygen" w:hint="cs"/>
          <w:b/>
          <w:bCs/>
          <w:color w:val="454545"/>
          <w:sz w:val="24"/>
          <w:szCs w:val="28"/>
          <w:rtl/>
        </w:rPr>
        <w:t>گیری</w:t>
      </w:r>
    </w:p>
    <w:p w14:paraId="38DDEF1F" w14:textId="32BA6782" w:rsidR="00AC0C3D" w:rsidRPr="008C3998" w:rsidRDefault="00AC0C3D" w:rsidP="009A57C1">
      <w:pPr>
        <w:pStyle w:val="texte"/>
        <w:shd w:val="clear" w:color="auto" w:fill="FFFFFF"/>
        <w:bidi/>
        <w:spacing w:before="0" w:beforeAutospacing="0" w:after="0" w:afterAutospacing="0" w:line="276" w:lineRule="auto"/>
        <w:jc w:val="both"/>
        <w:rPr>
          <w:rFonts w:ascii="Verdana" w:hAnsi="Verdana" w:cs="B Mitra"/>
          <w:color w:val="333333"/>
          <w:sz w:val="26"/>
          <w:szCs w:val="26"/>
        </w:rPr>
      </w:pPr>
      <w:r w:rsidRPr="008C3998">
        <w:rPr>
          <w:rFonts w:ascii="Verdana" w:hAnsi="Verdana" w:cs="B Mitra"/>
          <w:color w:val="333333"/>
          <w:sz w:val="26"/>
          <w:szCs w:val="26"/>
          <w:rtl/>
        </w:rPr>
        <w:t>مرور و تحلیل بیست سند ملی، منطقه‌ای و ناحیه‌ای مرتبط با توسعه بندر امام خمینی در استان خوزستان، نشان می‌دهد که فرآیندهای سیاست‌گذاری و برنامه‌ریزی توسعه‌ای در سطوح مختلف، به‌طور آشکار از هم‌گسیخته و فاقد انسجام مقیاسی‌اند. اسناد ملی عمدتاً با رویکرد کلان‌نگر و مبتنی بر منافع فراملی، توسعه بندر را به‌عنوان زیرساختی راهبردی در شبکه حمل‌ونقل و اقتصاد بین‌المللی تلقی کرده‌اند، بی‌آنکه نقشی برای ارتقای زیست‌پذیری یا توانمندسازی جامعه محلی به‌ویژه شهر سربندر قائل باشند. در این میان، تضاد مقیاسی بین سیاست‌های ملی و واقعیت‌های</w:t>
      </w:r>
      <w:r w:rsidR="009A57C1" w:rsidRPr="008C3998">
        <w:rPr>
          <w:rFonts w:ascii="Verdana" w:hAnsi="Verdana" w:cs="B Mitra" w:hint="cs"/>
          <w:color w:val="333333"/>
          <w:sz w:val="26"/>
          <w:szCs w:val="26"/>
          <w:rtl/>
        </w:rPr>
        <w:t xml:space="preserve"> منطقه‌ای به ویژه</w:t>
      </w:r>
      <w:r w:rsidRPr="008C3998">
        <w:rPr>
          <w:rFonts w:ascii="Verdana" w:hAnsi="Verdana" w:cs="B Mitra"/>
          <w:color w:val="333333"/>
          <w:sz w:val="26"/>
          <w:szCs w:val="26"/>
          <w:rtl/>
        </w:rPr>
        <w:t xml:space="preserve"> ناحیه‌ای، موجب حذف تدریجی شهر سربندر از معادلات توسعه‌ای شده </w:t>
      </w:r>
      <w:r w:rsidRPr="008C3998">
        <w:rPr>
          <w:rFonts w:ascii="Verdana" w:hAnsi="Verdana" w:cs="B Mitra"/>
          <w:color w:val="333333"/>
          <w:sz w:val="26"/>
          <w:szCs w:val="26"/>
          <w:rtl/>
        </w:rPr>
        <w:lastRenderedPageBreak/>
        <w:t>است</w:t>
      </w:r>
      <w:r w:rsidR="004E6C60" w:rsidRPr="008C3998">
        <w:rPr>
          <w:rFonts w:ascii="Verdana" w:hAnsi="Verdana" w:cs="B Mitra" w:hint="cs"/>
          <w:color w:val="333333"/>
          <w:sz w:val="26"/>
          <w:szCs w:val="26"/>
          <w:rtl/>
        </w:rPr>
        <w:t>.</w:t>
      </w:r>
      <w:r w:rsidR="009A57C1" w:rsidRPr="008C3998">
        <w:rPr>
          <w:rFonts w:ascii="Verdana" w:hAnsi="Verdana" w:cs="B Mitra" w:hint="cs"/>
          <w:color w:val="333333"/>
          <w:sz w:val="26"/>
          <w:szCs w:val="26"/>
          <w:rtl/>
        </w:rPr>
        <w:t xml:space="preserve"> </w:t>
      </w:r>
      <w:r w:rsidRPr="008C3998">
        <w:rPr>
          <w:rFonts w:ascii="Verdana" w:hAnsi="Verdana" w:cs="B Mitra"/>
          <w:color w:val="333333"/>
          <w:sz w:val="26"/>
          <w:szCs w:val="26"/>
          <w:rtl/>
        </w:rPr>
        <w:t>اسناد منطقه‌ای نیز در امتداد سیاست‌های ملی، تابعی از توسعه بندر هستند و در آنها نشانی از درک یا پاسخ‌گویی به نیازهای زیستی و اجتماعی مردم محلی دیده نمی‌شود. از سوی دیگر، اسناد ناحیه‌ای با تمرکز بر حوزه شهری، غالباً بدون پیوند مؤثر با بندر، به نوعی گسست فضایی-عملکردی دامن زده‌اند. این در حالی‌ست که شهر سربندر هیچ‌گاه به‌طور واقعی دارای ساختار شهری منسجم نبوده و عملاً مجموعه‌ای از شهرک‌های اقماری پیرامون بندر است که نقش آن در توسعه، صرفاً به‌عنوان زیست‌گاه کارگران و کارکنان بندر تعریف شده است</w:t>
      </w:r>
      <w:r w:rsidR="004E6C60" w:rsidRPr="008C3998">
        <w:rPr>
          <w:rFonts w:ascii="Verdana" w:hAnsi="Verdana" w:cs="B Mitra" w:hint="cs"/>
          <w:color w:val="333333"/>
          <w:sz w:val="26"/>
          <w:szCs w:val="26"/>
          <w:rtl/>
        </w:rPr>
        <w:t>.</w:t>
      </w:r>
    </w:p>
    <w:p w14:paraId="352B5613" w14:textId="30DACD05" w:rsidR="00AC0C3D" w:rsidRPr="008C3998" w:rsidRDefault="009A57C1" w:rsidP="004E6C60">
      <w:pPr>
        <w:pStyle w:val="texte"/>
        <w:shd w:val="clear" w:color="auto" w:fill="FFFFFF"/>
        <w:bidi/>
        <w:spacing w:before="0" w:beforeAutospacing="0" w:after="0" w:afterAutospacing="0" w:line="276" w:lineRule="auto"/>
        <w:jc w:val="both"/>
        <w:rPr>
          <w:rFonts w:ascii="Verdana" w:hAnsi="Verdana" w:cs="B Mitra"/>
          <w:color w:val="333333"/>
          <w:sz w:val="26"/>
          <w:szCs w:val="26"/>
        </w:rPr>
      </w:pPr>
      <w:r w:rsidRPr="008C3998">
        <w:rPr>
          <w:rFonts w:ascii="Vazir" w:hAnsi="Vazir"/>
          <w:noProof/>
          <w:color w:val="000000"/>
          <w:sz w:val="23"/>
          <w:szCs w:val="23"/>
          <w:shd w:val="clear" w:color="auto" w:fill="FFFFFF"/>
        </w:rPr>
        <w:drawing>
          <wp:anchor distT="0" distB="0" distL="114300" distR="114300" simplePos="0" relativeHeight="251741184" behindDoc="0" locked="0" layoutInCell="1" allowOverlap="1" wp14:anchorId="3FCA632B" wp14:editId="197DBD8A">
            <wp:simplePos x="0" y="0"/>
            <wp:positionH relativeFrom="margin">
              <wp:posOffset>388620</wp:posOffset>
            </wp:positionH>
            <wp:positionV relativeFrom="paragraph">
              <wp:posOffset>1918335</wp:posOffset>
            </wp:positionV>
            <wp:extent cx="5317490" cy="421830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7490" cy="4218305"/>
                    </a:xfrm>
                    <a:prstGeom prst="rect">
                      <a:avLst/>
                    </a:prstGeom>
                    <a:noFill/>
                  </pic:spPr>
                </pic:pic>
              </a:graphicData>
            </a:graphic>
            <wp14:sizeRelH relativeFrom="margin">
              <wp14:pctWidth>0</wp14:pctWidth>
            </wp14:sizeRelH>
            <wp14:sizeRelV relativeFrom="margin">
              <wp14:pctHeight>0</wp14:pctHeight>
            </wp14:sizeRelV>
          </wp:anchor>
        </w:drawing>
      </w:r>
      <w:r w:rsidR="00AC0C3D" w:rsidRPr="008C3998">
        <w:rPr>
          <w:rFonts w:ascii="Verdana" w:hAnsi="Verdana" w:cs="B Mitra"/>
          <w:color w:val="333333"/>
          <w:sz w:val="26"/>
          <w:szCs w:val="26"/>
          <w:rtl/>
        </w:rPr>
        <w:t>بندر امام خمینی در گذر زمان، به‌مثابه پروژه‌ای نقطه‌ای، بخشی و منفرد، با سطح عملکردی ملی و بین‌المللی رشد یافته، حال‌آنکه منطقه خوزستان و شهر سربندر صرفاً میزبان جغرافیایی این پروژه بوده‌اند. توسعه در این الگو نه‌تنها نسبتی با بهبود کیفیت زندگی مردم بومی ندارد، بلکه منافع حاصل از آن نیز به‌طور عمده خارج از مرزهای سرزمینی خوزستان جریان یافته است. بدین‌ترتیب، خوزستان به بستری برای توسعه دیگران تبدیل شده، و جامعه محلی به ناظری منفعل در حاشیه</w:t>
      </w:r>
      <w:r w:rsidRPr="008C3998">
        <w:rPr>
          <w:rFonts w:ascii="Verdana" w:hAnsi="Verdana" w:cs="B Mitra" w:hint="cs"/>
          <w:color w:val="333333"/>
          <w:sz w:val="26"/>
          <w:szCs w:val="26"/>
          <w:rtl/>
        </w:rPr>
        <w:t xml:space="preserve"> </w:t>
      </w:r>
      <w:r w:rsidR="00AC0C3D" w:rsidRPr="008C3998">
        <w:rPr>
          <w:rFonts w:ascii="Verdana" w:hAnsi="Verdana" w:cs="B Mitra" w:hint="cs"/>
          <w:color w:val="333333"/>
          <w:sz w:val="26"/>
          <w:szCs w:val="26"/>
          <w:rtl/>
        </w:rPr>
        <w:t>روندی از توسعه</w:t>
      </w:r>
      <w:r w:rsidR="00AC0C3D" w:rsidRPr="008C3998">
        <w:rPr>
          <w:rFonts w:ascii="Verdana" w:hAnsi="Verdana" w:cs="B Mitra"/>
          <w:color w:val="333333"/>
          <w:sz w:val="26"/>
          <w:szCs w:val="26"/>
          <w:rtl/>
        </w:rPr>
        <w:t xml:space="preserve"> قرار گرفته که هیچ‌گاه برای آنان برنامه‌ریزی نشده است</w:t>
      </w:r>
      <w:r w:rsidR="00D33EF4" w:rsidRPr="008C3998">
        <w:rPr>
          <w:rFonts w:ascii="Verdana" w:hAnsi="Verdana" w:cs="B Mitra" w:hint="cs"/>
          <w:color w:val="333333"/>
          <w:sz w:val="26"/>
          <w:szCs w:val="26"/>
          <w:rtl/>
        </w:rPr>
        <w:t>.</w:t>
      </w:r>
      <w:r w:rsidR="00AC0C3D" w:rsidRPr="008C3998">
        <w:rPr>
          <w:rFonts w:ascii="Verdana" w:hAnsi="Verdana" w:cs="B Mitra" w:hint="cs"/>
          <w:color w:val="333333"/>
          <w:sz w:val="26"/>
          <w:szCs w:val="26"/>
          <w:rtl/>
        </w:rPr>
        <w:t xml:space="preserve"> این تعارض توسعه در دو مقیاس ملی و محلی در همجواری دو پلان فضایی شهر و بندر </w:t>
      </w:r>
      <w:r w:rsidRPr="008C3998">
        <w:rPr>
          <w:rFonts w:ascii="Verdana" w:hAnsi="Verdana" w:cs="B Mitra" w:hint="cs"/>
          <w:color w:val="333333"/>
          <w:sz w:val="26"/>
          <w:szCs w:val="26"/>
          <w:rtl/>
        </w:rPr>
        <w:t>نمایان</w:t>
      </w:r>
      <w:r w:rsidR="00AC0C3D" w:rsidRPr="008C3998">
        <w:rPr>
          <w:rFonts w:ascii="Verdana" w:hAnsi="Verdana" w:cs="B Mitra" w:hint="cs"/>
          <w:color w:val="333333"/>
          <w:sz w:val="26"/>
          <w:szCs w:val="26"/>
          <w:rtl/>
        </w:rPr>
        <w:t xml:space="preserve"> است. دو چینش فضایی مشابه اما با </w:t>
      </w:r>
      <w:r w:rsidRPr="008C3998">
        <w:rPr>
          <w:rFonts w:ascii="Verdana" w:hAnsi="Verdana" w:cs="B Mitra" w:hint="cs"/>
          <w:color w:val="333333"/>
          <w:sz w:val="26"/>
          <w:szCs w:val="26"/>
          <w:rtl/>
        </w:rPr>
        <w:t xml:space="preserve">دو </w:t>
      </w:r>
      <w:r w:rsidR="00AC0C3D" w:rsidRPr="008C3998">
        <w:rPr>
          <w:rFonts w:ascii="Verdana" w:hAnsi="Verdana" w:cs="B Mitra" w:hint="cs"/>
          <w:color w:val="333333"/>
          <w:sz w:val="26"/>
          <w:szCs w:val="26"/>
          <w:rtl/>
        </w:rPr>
        <w:t>نتیجه</w:t>
      </w:r>
      <w:r w:rsidRPr="008C3998">
        <w:rPr>
          <w:rFonts w:ascii="Verdana" w:hAnsi="Verdana" w:cs="B Mitra" w:hint="cs"/>
          <w:color w:val="333333"/>
          <w:sz w:val="26"/>
          <w:szCs w:val="26"/>
          <w:rtl/>
        </w:rPr>
        <w:t xml:space="preserve"> معارض همراه بوده است. </w:t>
      </w:r>
      <w:r w:rsidR="00AC0C3D" w:rsidRPr="008C3998">
        <w:rPr>
          <w:rFonts w:ascii="Verdana" w:hAnsi="Verdana" w:cs="B Mitra" w:hint="cs"/>
          <w:color w:val="333333"/>
          <w:sz w:val="26"/>
          <w:szCs w:val="26"/>
          <w:rtl/>
        </w:rPr>
        <w:t xml:space="preserve"> محرومیت برای منطقه سکونتی سربندر و رونق فضایی-عملکردی برای منطقه صنعتی-اقتصادی بندر. </w:t>
      </w:r>
    </w:p>
    <w:p w14:paraId="7E973DA9" w14:textId="77777777" w:rsidR="009A57C1" w:rsidRPr="008C3998" w:rsidRDefault="009A57C1" w:rsidP="009A57C1">
      <w:pPr>
        <w:spacing w:after="0" w:line="240" w:lineRule="auto"/>
        <w:jc w:val="lowKashida"/>
        <w:rPr>
          <w:rFonts w:ascii="Vazir" w:hAnsi="Vazir"/>
          <w:color w:val="000000"/>
          <w:szCs w:val="20"/>
          <w:shd w:val="clear" w:color="auto" w:fill="FFFFFF"/>
          <w:rtl/>
        </w:rPr>
      </w:pPr>
      <w:r w:rsidRPr="008C3998">
        <w:rPr>
          <w:rFonts w:ascii="Vazir" w:hAnsi="Vazir" w:hint="cs"/>
          <w:color w:val="000000"/>
          <w:szCs w:val="20"/>
          <w:shd w:val="clear" w:color="auto" w:fill="FFFFFF"/>
          <w:rtl/>
        </w:rPr>
        <w:t>تصویر 8. تضاد اقدامات در سطح اقدامات منطقه‌ای و ناحیه‌ای. شهر سربندر و منطقه توسعه بندردارای پلان مشابه با ساختاری صنعتی هستند. اما دو نتیجه معارض را در پی داشت است. شهربندر توسعه نایافته با محرومیت و فقر و ناحیه بندر با توسعه صنایع  به بخش توسعه‌یافته و مهم بندر تبدیل شده است. مأخذ: نگارندگان، 1404.</w:t>
      </w:r>
    </w:p>
    <w:p w14:paraId="5E03CE51" w14:textId="77777777" w:rsidR="009A57C1" w:rsidRPr="008C3998" w:rsidRDefault="009A57C1" w:rsidP="004E6C60">
      <w:pPr>
        <w:pStyle w:val="texte"/>
        <w:shd w:val="clear" w:color="auto" w:fill="FFFFFF"/>
        <w:bidi/>
        <w:spacing w:before="0" w:beforeAutospacing="0" w:after="0" w:afterAutospacing="0" w:line="276" w:lineRule="auto"/>
        <w:jc w:val="both"/>
        <w:rPr>
          <w:rFonts w:ascii="Verdana" w:hAnsi="Verdana" w:cs="B Mitra"/>
          <w:color w:val="333333"/>
          <w:sz w:val="26"/>
          <w:szCs w:val="26"/>
          <w:rtl/>
        </w:rPr>
      </w:pPr>
    </w:p>
    <w:p w14:paraId="4D1D6708" w14:textId="3CCB8D47" w:rsidR="006A24E7" w:rsidRPr="008C3998" w:rsidRDefault="00AC0C3D" w:rsidP="004E6C60">
      <w:pPr>
        <w:pStyle w:val="texte"/>
        <w:shd w:val="clear" w:color="auto" w:fill="FFFFFF"/>
        <w:bidi/>
        <w:spacing w:before="0" w:beforeAutospacing="0" w:after="0" w:afterAutospacing="0" w:line="276" w:lineRule="auto"/>
        <w:jc w:val="both"/>
        <w:rPr>
          <w:rFonts w:ascii="Verdana" w:hAnsi="Verdana" w:cs="B Mitra"/>
          <w:color w:val="333333"/>
          <w:sz w:val="26"/>
          <w:szCs w:val="26"/>
          <w:rtl/>
        </w:rPr>
      </w:pPr>
      <w:r w:rsidRPr="008C3998">
        <w:rPr>
          <w:rFonts w:ascii="Verdana" w:hAnsi="Verdana" w:cs="B Mitra"/>
          <w:color w:val="333333"/>
          <w:sz w:val="26"/>
          <w:szCs w:val="26"/>
          <w:rtl/>
        </w:rPr>
        <w:lastRenderedPageBreak/>
        <w:t>در نهایت، توسعه سربندر نه به‌عنوان بخشی از چشم‌انداز توسعه یکپارچه بندر، بلکه به‌طور پراکنده، موضعی و در پاسخ به ضرورت‌های عملیاتی بندر پیگیری شده است. تعدد متولیان، نبود سیاست‌گذاری هم‌افزا</w:t>
      </w:r>
      <w:r w:rsidR="006A24E7" w:rsidRPr="008C3998">
        <w:rPr>
          <w:rFonts w:ascii="Verdana" w:hAnsi="Verdana" w:cs="B Mitra" w:hint="cs"/>
          <w:color w:val="333333"/>
          <w:sz w:val="26"/>
          <w:szCs w:val="26"/>
          <w:rtl/>
        </w:rPr>
        <w:t xml:space="preserve"> </w:t>
      </w:r>
      <w:r w:rsidRPr="008C3998">
        <w:rPr>
          <w:rFonts w:ascii="Verdana" w:hAnsi="Verdana" w:cs="B Mitra"/>
          <w:color w:val="333333"/>
          <w:sz w:val="26"/>
          <w:szCs w:val="26"/>
          <w:rtl/>
        </w:rPr>
        <w:t>و غفلت از ظرفیت‌های محلی، سبب شده‌اند تا در سطح ناحیه‌ای نیز امکان بازتولید شهری واقعی برای سربندر فراهم نشود. این وضعیت ضرورت بازنگری بنیادین در الگوی توسعه بندر امام خمینی را در پرتو عدالت فضایی، یکپارچگی نهادی و ارتقای نقش‌آفرینی جامعه محلی برجسته می‌سازد</w:t>
      </w:r>
      <w:r w:rsidR="004E6C60" w:rsidRPr="008C3998">
        <w:rPr>
          <w:rFonts w:ascii="Verdana" w:hAnsi="Verdana" w:cs="B Mitra" w:hint="cs"/>
          <w:color w:val="333333"/>
          <w:sz w:val="26"/>
          <w:szCs w:val="26"/>
          <w:rtl/>
        </w:rPr>
        <w:t>.</w:t>
      </w:r>
      <w:r w:rsidR="006A24E7" w:rsidRPr="008C3998">
        <w:rPr>
          <w:rFonts w:ascii="Verdana" w:hAnsi="Verdana" w:cs="B Mitra" w:hint="cs"/>
          <w:color w:val="333333"/>
          <w:sz w:val="26"/>
          <w:szCs w:val="26"/>
          <w:rtl/>
        </w:rPr>
        <w:t xml:space="preserve"> همچنین بازتعریف نقش و جایگاه سربندر در برنامه‌های توسعه به عنوان «مجموعه شهرک‌های اقماری یا کارگری» که در رابطه‌ای انضمامی با هم و رابطه عملکردی با بندر، حیات آن تعیین می‌گردد، از ضرورت‌های توسعه در این ناحیه است. </w:t>
      </w:r>
    </w:p>
    <w:p w14:paraId="3652608A" w14:textId="77777777" w:rsidR="009A57C1" w:rsidRPr="008C3998" w:rsidRDefault="009A57C1" w:rsidP="00490020">
      <w:pPr>
        <w:spacing w:after="0" w:line="240" w:lineRule="auto"/>
        <w:rPr>
          <w:rFonts w:ascii="Vazir" w:hAnsi="Vazir"/>
          <w:b/>
          <w:bCs/>
          <w:color w:val="000000"/>
          <w:sz w:val="28"/>
          <w:szCs w:val="28"/>
          <w:shd w:val="clear" w:color="auto" w:fill="FFFFFF"/>
          <w:rtl/>
        </w:rPr>
      </w:pPr>
    </w:p>
    <w:p w14:paraId="4BE72AFD" w14:textId="0B257050" w:rsidR="00490020" w:rsidRPr="008C3998" w:rsidRDefault="00490020" w:rsidP="00490020">
      <w:pPr>
        <w:spacing w:after="0" w:line="240" w:lineRule="auto"/>
        <w:rPr>
          <w:rFonts w:ascii="Vazir" w:hAnsi="Vazir"/>
          <w:b/>
          <w:bCs/>
          <w:color w:val="000000"/>
          <w:sz w:val="28"/>
          <w:szCs w:val="28"/>
          <w:shd w:val="clear" w:color="auto" w:fill="FFFFFF"/>
          <w:rtl/>
        </w:rPr>
      </w:pPr>
      <w:r w:rsidRPr="008C3998">
        <w:rPr>
          <w:rFonts w:ascii="Vazir" w:hAnsi="Vazir" w:hint="cs"/>
          <w:b/>
          <w:bCs/>
          <w:color w:val="000000"/>
          <w:sz w:val="28"/>
          <w:szCs w:val="28"/>
          <w:shd w:val="clear" w:color="auto" w:fill="FFFFFF"/>
          <w:rtl/>
        </w:rPr>
        <w:t xml:space="preserve">فهرست منابع </w:t>
      </w:r>
    </w:p>
    <w:p w14:paraId="40F4B2B2" w14:textId="10E10D4A" w:rsidR="00B01289" w:rsidRPr="008C3998" w:rsidRDefault="00B01289" w:rsidP="00C60831">
      <w:pPr>
        <w:pStyle w:val="ListParagraph"/>
        <w:numPr>
          <w:ilvl w:val="0"/>
          <w:numId w:val="7"/>
        </w:numPr>
        <w:spacing w:after="0" w:line="276" w:lineRule="auto"/>
        <w:rPr>
          <w:rFonts w:ascii="Calibri" w:hAnsi="Calibri"/>
          <w:szCs w:val="22"/>
          <w:shd w:val="clear" w:color="auto" w:fill="FFFFFF"/>
        </w:rPr>
      </w:pPr>
      <w:r w:rsidRPr="008C3998">
        <w:rPr>
          <w:rFonts w:ascii="Calibri" w:hAnsi="Calibri" w:hint="cs"/>
          <w:szCs w:val="22"/>
          <w:shd w:val="clear" w:color="auto" w:fill="FFFFFF"/>
          <w:rtl/>
        </w:rPr>
        <w:t xml:space="preserve">افشار سیستانی، ایرج. (1369). </w:t>
      </w:r>
      <w:r w:rsidRPr="008C3998">
        <w:rPr>
          <w:rFonts w:ascii="Calibri" w:hAnsi="Calibri" w:hint="cs"/>
          <w:i/>
          <w:iCs/>
          <w:szCs w:val="22"/>
          <w:shd w:val="clear" w:color="auto" w:fill="FFFFFF"/>
          <w:rtl/>
        </w:rPr>
        <w:t>نگاهی به خوزستان، مجموعه</w:t>
      </w:r>
      <w:r w:rsidR="00C60831" w:rsidRPr="008C3998">
        <w:rPr>
          <w:rFonts w:ascii="Calibri" w:hAnsi="Calibri" w:hint="cs"/>
          <w:i/>
          <w:iCs/>
          <w:szCs w:val="22"/>
          <w:shd w:val="clear" w:color="auto" w:fill="FFFFFF"/>
          <w:rtl/>
        </w:rPr>
        <w:t>‌</w:t>
      </w:r>
      <w:r w:rsidRPr="008C3998">
        <w:rPr>
          <w:rFonts w:ascii="Calibri" w:hAnsi="Calibri" w:hint="cs"/>
          <w:i/>
          <w:iCs/>
          <w:szCs w:val="22"/>
          <w:shd w:val="clear" w:color="auto" w:fill="FFFFFF"/>
          <w:rtl/>
        </w:rPr>
        <w:t>ای از اوضاع تاریخی، جغرافیایی، اجتماعی، اقتصادی منطقه</w:t>
      </w:r>
      <w:r w:rsidRPr="008C3998">
        <w:rPr>
          <w:rFonts w:ascii="Calibri" w:hAnsi="Calibri" w:hint="cs"/>
          <w:szCs w:val="22"/>
          <w:shd w:val="clear" w:color="auto" w:fill="FFFFFF"/>
          <w:rtl/>
        </w:rPr>
        <w:t>، چاپ دوم. تهران نشر بلور</w:t>
      </w:r>
    </w:p>
    <w:p w14:paraId="0678274A" w14:textId="5E327D5A" w:rsidR="00B01289" w:rsidRPr="008C3998" w:rsidRDefault="00B01289" w:rsidP="00C60831">
      <w:pPr>
        <w:pStyle w:val="ListParagraph"/>
        <w:numPr>
          <w:ilvl w:val="0"/>
          <w:numId w:val="7"/>
        </w:numPr>
        <w:spacing w:after="0" w:line="276" w:lineRule="auto"/>
        <w:jc w:val="both"/>
        <w:rPr>
          <w:rFonts w:ascii="IRANSans" w:hAnsi="IRANSans"/>
          <w:szCs w:val="22"/>
          <w:shd w:val="clear" w:color="auto" w:fill="FFFFFF"/>
          <w:rtl/>
        </w:rPr>
      </w:pPr>
      <w:r w:rsidRPr="008C3998">
        <w:rPr>
          <w:rFonts w:ascii="IRANSans" w:hAnsi="IRANSans"/>
          <w:szCs w:val="22"/>
          <w:shd w:val="clear" w:color="auto" w:fill="FFFFFF"/>
          <w:rtl/>
        </w:rPr>
        <w:t>ایرانشهر</w:t>
      </w:r>
      <w:r w:rsidR="00325A53" w:rsidRPr="008C3998">
        <w:rPr>
          <w:rFonts w:ascii="IRANSans" w:hAnsi="IRANSans" w:hint="cs"/>
          <w:szCs w:val="22"/>
          <w:shd w:val="clear" w:color="auto" w:fill="FFFFFF"/>
          <w:rtl/>
        </w:rPr>
        <w:t>. (1342-1343).</w:t>
      </w:r>
      <w:r w:rsidR="00325A53" w:rsidRPr="008C3998">
        <w:rPr>
          <w:rFonts w:ascii="IRANSans" w:hAnsi="IRANSans" w:hint="cs"/>
          <w:i/>
          <w:iCs/>
          <w:szCs w:val="22"/>
          <w:shd w:val="clear" w:color="auto" w:fill="FFFFFF"/>
          <w:rtl/>
        </w:rPr>
        <w:t xml:space="preserve"> تاریخچه مختصری از بنادر قدیم</w:t>
      </w:r>
      <w:r w:rsidR="00325A53" w:rsidRPr="008C3998">
        <w:rPr>
          <w:rFonts w:ascii="IRANSans" w:hAnsi="IRANSans" w:hint="cs"/>
          <w:szCs w:val="22"/>
          <w:shd w:val="clear" w:color="auto" w:fill="FFFFFF"/>
          <w:rtl/>
        </w:rPr>
        <w:t xml:space="preserve">، جلد دوم، </w:t>
      </w:r>
      <w:r w:rsidRPr="008C3998">
        <w:rPr>
          <w:rFonts w:ascii="IRANSans" w:hAnsi="IRANSans"/>
          <w:szCs w:val="22"/>
          <w:shd w:val="clear" w:color="auto" w:fill="FFFFFF"/>
          <w:rtl/>
        </w:rPr>
        <w:t>تهران‌: کمیسیون‌ ملی‌ یونسکو در ایران‌</w:t>
      </w:r>
      <w:r w:rsidR="00325A53" w:rsidRPr="008C3998">
        <w:rPr>
          <w:rFonts w:ascii="IRANSans" w:hAnsi="IRANSans" w:hint="cs"/>
          <w:szCs w:val="22"/>
          <w:shd w:val="clear" w:color="auto" w:fill="FFFFFF"/>
          <w:rtl/>
        </w:rPr>
        <w:t>.</w:t>
      </w:r>
    </w:p>
    <w:p w14:paraId="4A880671" w14:textId="77777777" w:rsidR="00B01289" w:rsidRPr="008C3998" w:rsidRDefault="00B01289" w:rsidP="00C60831">
      <w:pPr>
        <w:pStyle w:val="ListParagraph"/>
        <w:numPr>
          <w:ilvl w:val="0"/>
          <w:numId w:val="7"/>
        </w:numPr>
        <w:spacing w:after="0" w:line="276" w:lineRule="auto"/>
        <w:jc w:val="both"/>
        <w:rPr>
          <w:rFonts w:ascii="IRANSans" w:hAnsi="IRANSans"/>
          <w:szCs w:val="22"/>
          <w:shd w:val="clear" w:color="auto" w:fill="FFFFFF"/>
          <w:rtl/>
        </w:rPr>
      </w:pPr>
      <w:r w:rsidRPr="008C3998">
        <w:rPr>
          <w:rFonts w:ascii="IRANSans" w:hAnsi="IRANSans"/>
          <w:i/>
          <w:iCs/>
          <w:szCs w:val="22"/>
          <w:shd w:val="clear" w:color="auto" w:fill="FFFFFF"/>
          <w:rtl/>
        </w:rPr>
        <w:t>دایرة‌المعارف‌ فارسی‌</w:t>
      </w:r>
      <w:r w:rsidRPr="008C3998">
        <w:rPr>
          <w:rFonts w:ascii="IRANSans" w:hAnsi="IRANSans"/>
          <w:szCs w:val="22"/>
          <w:shd w:val="clear" w:color="auto" w:fill="FFFFFF"/>
          <w:rtl/>
        </w:rPr>
        <w:t xml:space="preserve">، به‌ سرپرستی‌ غلامحسین‌ مصاحب‌، تهران‌ 1345ـ1374 </w:t>
      </w:r>
    </w:p>
    <w:p w14:paraId="5F6BFE9B" w14:textId="21D6A387" w:rsidR="00B01289" w:rsidRPr="008C3998" w:rsidRDefault="00B01289" w:rsidP="00C60831">
      <w:pPr>
        <w:pStyle w:val="ListParagraph"/>
        <w:numPr>
          <w:ilvl w:val="0"/>
          <w:numId w:val="7"/>
        </w:numPr>
        <w:spacing w:after="0" w:line="276" w:lineRule="auto"/>
        <w:rPr>
          <w:rFonts w:ascii="Vazir" w:hAnsi="Vazir"/>
          <w:szCs w:val="22"/>
          <w:shd w:val="clear" w:color="auto" w:fill="FFFFFF"/>
          <w:rtl/>
        </w:rPr>
      </w:pPr>
      <w:r w:rsidRPr="008C3998">
        <w:rPr>
          <w:rFonts w:ascii="Vazir" w:hAnsi="Vazir" w:hint="cs"/>
          <w:szCs w:val="22"/>
          <w:shd w:val="clear" w:color="auto" w:fill="FFFFFF"/>
          <w:rtl/>
        </w:rPr>
        <w:t xml:space="preserve">سازمان بنادر و كشتراني. (1355). </w:t>
      </w:r>
      <w:r w:rsidRPr="008C3998">
        <w:rPr>
          <w:rFonts w:ascii="Vazir" w:hAnsi="Vazir" w:hint="cs"/>
          <w:i/>
          <w:iCs/>
          <w:szCs w:val="22"/>
          <w:shd w:val="clear" w:color="auto" w:fill="FFFFFF"/>
          <w:rtl/>
        </w:rPr>
        <w:t>سالنامه آماري</w:t>
      </w:r>
    </w:p>
    <w:p w14:paraId="4D136D2E" w14:textId="5D550611" w:rsidR="00B01289" w:rsidRPr="008C3998" w:rsidRDefault="00B01289" w:rsidP="00C60831">
      <w:pPr>
        <w:pStyle w:val="ListParagraph"/>
        <w:numPr>
          <w:ilvl w:val="0"/>
          <w:numId w:val="7"/>
        </w:numPr>
        <w:spacing w:after="0" w:line="276" w:lineRule="auto"/>
        <w:jc w:val="both"/>
        <w:rPr>
          <w:rFonts w:ascii="IRANSans" w:hAnsi="IRANSans"/>
          <w:szCs w:val="22"/>
          <w:shd w:val="clear" w:color="auto" w:fill="FFFFFF"/>
          <w:rtl/>
        </w:rPr>
      </w:pPr>
      <w:r w:rsidRPr="008C3998">
        <w:rPr>
          <w:rFonts w:ascii="IRANSans" w:hAnsi="IRANSans"/>
          <w:szCs w:val="22"/>
          <w:shd w:val="clear" w:color="auto" w:fill="FFFFFF"/>
          <w:rtl/>
        </w:rPr>
        <w:t>سازمان‌ بنادر و کشتیرانی</w:t>
      </w:r>
      <w:r w:rsidRPr="008C3998">
        <w:rPr>
          <w:rFonts w:ascii="IRANSans" w:hAnsi="IRANSans" w:hint="cs"/>
          <w:szCs w:val="22"/>
          <w:shd w:val="clear" w:color="auto" w:fill="FFFFFF"/>
          <w:rtl/>
        </w:rPr>
        <w:t>. (1374).</w:t>
      </w:r>
      <w:r w:rsidRPr="008C3998">
        <w:rPr>
          <w:rFonts w:ascii="IRANSans" w:hAnsi="IRANSans"/>
          <w:szCs w:val="22"/>
          <w:shd w:val="clear" w:color="auto" w:fill="FFFFFF"/>
          <w:rtl/>
        </w:rPr>
        <w:t xml:space="preserve">‌ </w:t>
      </w:r>
      <w:r w:rsidRPr="008C3998">
        <w:rPr>
          <w:rFonts w:ascii="IRANSans" w:hAnsi="IRANSans"/>
          <w:i/>
          <w:iCs/>
          <w:szCs w:val="22"/>
          <w:shd w:val="clear" w:color="auto" w:fill="FFFFFF"/>
          <w:rtl/>
        </w:rPr>
        <w:t>گزارش‌ عملکرد سازمان‌ بنادر و کشتیرانی‌</w:t>
      </w:r>
      <w:r w:rsidRPr="008C3998">
        <w:rPr>
          <w:rFonts w:ascii="IRANSans" w:hAnsi="IRANSans"/>
          <w:szCs w:val="22"/>
          <w:shd w:val="clear" w:color="auto" w:fill="FFFFFF"/>
          <w:rtl/>
        </w:rPr>
        <w:t>، تهران‌</w:t>
      </w:r>
    </w:p>
    <w:p w14:paraId="7D5054A0" w14:textId="51FFCC7F" w:rsidR="00B01289" w:rsidRPr="008C3998" w:rsidRDefault="00B01289" w:rsidP="00C60831">
      <w:pPr>
        <w:pStyle w:val="ListParagraph"/>
        <w:numPr>
          <w:ilvl w:val="0"/>
          <w:numId w:val="7"/>
        </w:numPr>
        <w:spacing w:after="0" w:line="276" w:lineRule="auto"/>
        <w:jc w:val="both"/>
        <w:rPr>
          <w:rFonts w:ascii="IRANSans" w:hAnsi="IRANSans"/>
          <w:szCs w:val="22"/>
          <w:shd w:val="clear" w:color="auto" w:fill="FFFFFF"/>
          <w:rtl/>
        </w:rPr>
      </w:pPr>
      <w:r w:rsidRPr="008C3998">
        <w:rPr>
          <w:rFonts w:ascii="IRANSans" w:hAnsi="IRANSans"/>
          <w:szCs w:val="22"/>
          <w:shd w:val="clear" w:color="auto" w:fill="FFFFFF"/>
          <w:rtl/>
        </w:rPr>
        <w:t>سلطانعلی‌ سلطانی‌ بهبهانی</w:t>
      </w:r>
      <w:r w:rsidRPr="008C3998">
        <w:rPr>
          <w:rFonts w:ascii="IRANSans" w:hAnsi="IRANSans" w:hint="cs"/>
          <w:szCs w:val="22"/>
          <w:shd w:val="clear" w:color="auto" w:fill="FFFFFF"/>
          <w:rtl/>
        </w:rPr>
        <w:t xml:space="preserve">، سلطان علی. (1342). </w:t>
      </w:r>
      <w:r w:rsidRPr="008C3998">
        <w:rPr>
          <w:rFonts w:ascii="IRANSans" w:hAnsi="IRANSans"/>
          <w:i/>
          <w:iCs/>
          <w:szCs w:val="22"/>
          <w:shd w:val="clear" w:color="auto" w:fill="FFFFFF"/>
          <w:rtl/>
        </w:rPr>
        <w:t>بنادر ایران‌ در خلیج‌ فارس‌</w:t>
      </w:r>
      <w:r w:rsidRPr="008C3998">
        <w:rPr>
          <w:rFonts w:ascii="IRANSans" w:hAnsi="IRANSans" w:hint="cs"/>
          <w:szCs w:val="22"/>
          <w:shd w:val="clear" w:color="auto" w:fill="FFFFFF"/>
          <w:rtl/>
        </w:rPr>
        <w:t xml:space="preserve">، </w:t>
      </w:r>
      <w:r w:rsidRPr="008C3998">
        <w:rPr>
          <w:rFonts w:ascii="IRANSans" w:hAnsi="IRANSans"/>
          <w:szCs w:val="22"/>
          <w:shd w:val="clear" w:color="auto" w:fill="FFFFFF"/>
          <w:rtl/>
        </w:rPr>
        <w:t>ج‌ 1،  تهران‌: ادارة‌ کل‌ انتشارات‌ رادیو</w:t>
      </w:r>
    </w:p>
    <w:p w14:paraId="0DCB72F1" w14:textId="77777777" w:rsidR="00B01289" w:rsidRPr="008C3998" w:rsidRDefault="00B01289" w:rsidP="00C60831">
      <w:pPr>
        <w:pStyle w:val="ListParagraph"/>
        <w:numPr>
          <w:ilvl w:val="0"/>
          <w:numId w:val="7"/>
        </w:numPr>
        <w:spacing w:after="0" w:line="276" w:lineRule="auto"/>
        <w:jc w:val="both"/>
        <w:rPr>
          <w:rFonts w:ascii="IRANSans" w:hAnsi="IRANSans"/>
          <w:szCs w:val="22"/>
          <w:shd w:val="clear" w:color="auto" w:fill="FFFFFF"/>
          <w:rtl/>
        </w:rPr>
      </w:pPr>
      <w:r w:rsidRPr="008C3998">
        <w:rPr>
          <w:rFonts w:ascii="IRANSans" w:hAnsi="IRANSans" w:hint="cs"/>
          <w:szCs w:val="22"/>
          <w:shd w:val="clear" w:color="auto" w:fill="FFFFFF"/>
          <w:rtl/>
        </w:rPr>
        <w:t xml:space="preserve">کیهان، </w:t>
      </w:r>
      <w:r w:rsidRPr="008C3998">
        <w:rPr>
          <w:rFonts w:ascii="IRANSans" w:hAnsi="IRANSans"/>
          <w:szCs w:val="22"/>
          <w:shd w:val="clear" w:color="auto" w:fill="FFFFFF"/>
          <w:rtl/>
        </w:rPr>
        <w:t>مسعود</w:t>
      </w:r>
      <w:r w:rsidRPr="008C3998">
        <w:rPr>
          <w:rFonts w:ascii="IRANSans" w:hAnsi="IRANSans" w:hint="cs"/>
          <w:szCs w:val="22"/>
          <w:shd w:val="clear" w:color="auto" w:fill="FFFFFF"/>
          <w:rtl/>
        </w:rPr>
        <w:t>. (1373).</w:t>
      </w:r>
      <w:r w:rsidRPr="008C3998">
        <w:rPr>
          <w:rFonts w:ascii="IRANSans" w:hAnsi="IRANSans"/>
          <w:szCs w:val="22"/>
          <w:shd w:val="clear" w:color="auto" w:fill="FFFFFF"/>
          <w:rtl/>
        </w:rPr>
        <w:t xml:space="preserve">‌ </w:t>
      </w:r>
      <w:r w:rsidRPr="008C3998">
        <w:rPr>
          <w:rFonts w:ascii="IRANSans" w:hAnsi="IRANSans"/>
          <w:i/>
          <w:iCs/>
          <w:szCs w:val="22"/>
          <w:shd w:val="clear" w:color="auto" w:fill="FFFFFF"/>
          <w:rtl/>
        </w:rPr>
        <w:t>جغرافیای‌ مفصل‌ ایران‌</w:t>
      </w:r>
      <w:r w:rsidRPr="008C3998">
        <w:rPr>
          <w:rFonts w:ascii="IRANSans" w:hAnsi="IRANSans" w:hint="cs"/>
          <w:i/>
          <w:iCs/>
          <w:szCs w:val="22"/>
          <w:shd w:val="clear" w:color="auto" w:fill="FFFFFF"/>
          <w:rtl/>
        </w:rPr>
        <w:t xml:space="preserve"> 1310-1311</w:t>
      </w:r>
      <w:r w:rsidRPr="008C3998">
        <w:rPr>
          <w:rFonts w:ascii="IRANSans" w:hAnsi="IRANSans" w:hint="cs"/>
          <w:szCs w:val="22"/>
          <w:shd w:val="clear" w:color="auto" w:fill="FFFFFF"/>
          <w:rtl/>
        </w:rPr>
        <w:t>.</w:t>
      </w:r>
      <w:r w:rsidRPr="008C3998">
        <w:rPr>
          <w:rFonts w:ascii="IRANSans" w:hAnsi="IRANSans"/>
          <w:szCs w:val="22"/>
          <w:shd w:val="clear" w:color="auto" w:fill="FFFFFF"/>
          <w:rtl/>
        </w:rPr>
        <w:t xml:space="preserve"> تهران‌ </w:t>
      </w:r>
    </w:p>
    <w:p w14:paraId="510541EB" w14:textId="77777777" w:rsidR="00B01289" w:rsidRPr="008C3998" w:rsidRDefault="00B01289" w:rsidP="00C60831">
      <w:pPr>
        <w:pStyle w:val="ListParagraph"/>
        <w:numPr>
          <w:ilvl w:val="0"/>
          <w:numId w:val="7"/>
        </w:numPr>
        <w:spacing w:after="0" w:line="276" w:lineRule="auto"/>
        <w:rPr>
          <w:rFonts w:ascii="Calibri" w:hAnsi="Calibri"/>
          <w:szCs w:val="22"/>
          <w:shd w:val="clear" w:color="auto" w:fill="FFFFFF"/>
          <w:rtl/>
        </w:rPr>
      </w:pPr>
      <w:r w:rsidRPr="008C3998">
        <w:rPr>
          <w:rFonts w:ascii="Calibri" w:hAnsi="Calibri" w:hint="cs"/>
          <w:szCs w:val="22"/>
          <w:shd w:val="clear" w:color="auto" w:fill="FFFFFF"/>
          <w:rtl/>
        </w:rPr>
        <w:t xml:space="preserve">لسانی، ابولفضل. (1357). </w:t>
      </w:r>
      <w:r w:rsidRPr="008C3998">
        <w:rPr>
          <w:rFonts w:ascii="Calibri" w:hAnsi="Calibri" w:hint="cs"/>
          <w:i/>
          <w:iCs/>
          <w:szCs w:val="22"/>
          <w:shd w:val="clear" w:color="auto" w:fill="FFFFFF"/>
          <w:rtl/>
        </w:rPr>
        <w:t>طلای سیاه یا بلای ایران</w:t>
      </w:r>
      <w:r w:rsidRPr="008C3998">
        <w:rPr>
          <w:rFonts w:ascii="Calibri" w:hAnsi="Calibri" w:hint="cs"/>
          <w:szCs w:val="22"/>
          <w:shd w:val="clear" w:color="auto" w:fill="FFFFFF"/>
          <w:rtl/>
        </w:rPr>
        <w:t>. تهران: امیرکبیر</w:t>
      </w:r>
    </w:p>
    <w:p w14:paraId="51BEC151" w14:textId="77777777" w:rsidR="00B01289" w:rsidRPr="008C3998" w:rsidRDefault="00B01289" w:rsidP="00C60831">
      <w:pPr>
        <w:pStyle w:val="ListParagraph"/>
        <w:numPr>
          <w:ilvl w:val="0"/>
          <w:numId w:val="7"/>
        </w:numPr>
        <w:spacing w:after="0" w:line="276" w:lineRule="auto"/>
        <w:rPr>
          <w:rFonts w:ascii="Vazir" w:hAnsi="Vazir"/>
          <w:szCs w:val="22"/>
          <w:shd w:val="clear" w:color="auto" w:fill="FFFFFF"/>
          <w:rtl/>
          <w:lang w:bidi="fa-IR"/>
        </w:rPr>
      </w:pPr>
      <w:r w:rsidRPr="008C3998">
        <w:rPr>
          <w:rFonts w:ascii="Vazir" w:hAnsi="Vazir" w:hint="cs"/>
          <w:szCs w:val="22"/>
          <w:shd w:val="clear" w:color="auto" w:fill="FFFFFF"/>
          <w:rtl/>
          <w:lang w:bidi="fa-IR"/>
        </w:rPr>
        <w:t>مجموعه اسناد سازمان اسناد و کتابخانه ملی ایران</w:t>
      </w:r>
    </w:p>
    <w:p w14:paraId="1E0B1E50" w14:textId="27262D9C" w:rsidR="00B01289" w:rsidRPr="008C3998" w:rsidRDefault="00B01289" w:rsidP="00C60831">
      <w:pPr>
        <w:pStyle w:val="ListParagraph"/>
        <w:numPr>
          <w:ilvl w:val="0"/>
          <w:numId w:val="7"/>
        </w:numPr>
        <w:spacing w:after="0" w:line="276" w:lineRule="auto"/>
        <w:rPr>
          <w:rFonts w:ascii="Vazir" w:hAnsi="Vazir"/>
          <w:szCs w:val="22"/>
          <w:shd w:val="clear" w:color="auto" w:fill="FFFFFF"/>
          <w:rtl/>
        </w:rPr>
      </w:pPr>
      <w:r w:rsidRPr="008C3998">
        <w:rPr>
          <w:rFonts w:ascii="Vazir" w:hAnsi="Vazir" w:hint="cs"/>
          <w:szCs w:val="22"/>
          <w:shd w:val="clear" w:color="auto" w:fill="FFFFFF"/>
          <w:rtl/>
        </w:rPr>
        <w:t xml:space="preserve">مصاحب، غلامحسین (1380). ، </w:t>
      </w:r>
      <w:r w:rsidRPr="008C3998">
        <w:rPr>
          <w:rFonts w:ascii="Vazir" w:hAnsi="Vazir" w:hint="cs"/>
          <w:i/>
          <w:iCs/>
          <w:szCs w:val="22"/>
          <w:shd w:val="clear" w:color="auto" w:fill="FFFFFF"/>
          <w:rtl/>
        </w:rPr>
        <w:t>دائره</w:t>
      </w:r>
      <w:r w:rsidR="00C60831" w:rsidRPr="008C3998">
        <w:rPr>
          <w:rFonts w:ascii="Vazir" w:hAnsi="Vazir" w:hint="cs"/>
          <w:i/>
          <w:iCs/>
          <w:szCs w:val="22"/>
          <w:shd w:val="clear" w:color="auto" w:fill="FFFFFF"/>
          <w:rtl/>
        </w:rPr>
        <w:t>‌</w:t>
      </w:r>
      <w:r w:rsidRPr="008C3998">
        <w:rPr>
          <w:rFonts w:ascii="Vazir" w:hAnsi="Vazir" w:hint="cs"/>
          <w:i/>
          <w:iCs/>
          <w:szCs w:val="22"/>
          <w:shd w:val="clear" w:color="auto" w:fill="FFFFFF"/>
          <w:rtl/>
        </w:rPr>
        <w:t xml:space="preserve"> المعارف فارسی</w:t>
      </w:r>
      <w:r w:rsidR="00C60831" w:rsidRPr="008C3998">
        <w:rPr>
          <w:rFonts w:ascii="Vazir" w:hAnsi="Vazir" w:hint="cs"/>
          <w:szCs w:val="22"/>
          <w:shd w:val="clear" w:color="auto" w:fill="FFFFFF"/>
          <w:rtl/>
        </w:rPr>
        <w:t>. تهران:</w:t>
      </w:r>
      <w:r w:rsidRPr="008C3998">
        <w:rPr>
          <w:rFonts w:ascii="Vazir" w:hAnsi="Vazir" w:hint="cs"/>
          <w:szCs w:val="22"/>
          <w:shd w:val="clear" w:color="auto" w:fill="FFFFFF"/>
          <w:rtl/>
        </w:rPr>
        <w:t xml:space="preserve"> نشر حبیبی، ص 451</w:t>
      </w:r>
    </w:p>
    <w:p w14:paraId="2B96AD65" w14:textId="77777777" w:rsidR="00B01289" w:rsidRPr="008C3998" w:rsidRDefault="00B01289" w:rsidP="00C60831">
      <w:pPr>
        <w:pStyle w:val="ListParagraph"/>
        <w:numPr>
          <w:ilvl w:val="0"/>
          <w:numId w:val="7"/>
        </w:numPr>
        <w:spacing w:after="0" w:line="276" w:lineRule="auto"/>
        <w:rPr>
          <w:szCs w:val="22"/>
          <w:rtl/>
          <w:lang w:bidi="fa-IR"/>
        </w:rPr>
      </w:pPr>
      <w:r w:rsidRPr="008C3998">
        <w:rPr>
          <w:rFonts w:ascii="Calibri" w:hAnsi="Calibri" w:hint="cs"/>
          <w:szCs w:val="22"/>
          <w:shd w:val="clear" w:color="auto" w:fill="FFFFFF"/>
          <w:rtl/>
        </w:rPr>
        <w:t xml:space="preserve">ملکی، حسین. (1329). </w:t>
      </w:r>
      <w:r w:rsidRPr="008C3998">
        <w:rPr>
          <w:rFonts w:ascii="Calibri" w:hAnsi="Calibri" w:hint="cs"/>
          <w:i/>
          <w:iCs/>
          <w:szCs w:val="22"/>
          <w:shd w:val="clear" w:color="auto" w:fill="FFFFFF"/>
          <w:rtl/>
        </w:rPr>
        <w:t>کتاب سیاه</w:t>
      </w:r>
      <w:r w:rsidRPr="008C3998">
        <w:rPr>
          <w:rFonts w:ascii="Calibri" w:hAnsi="Calibri" w:hint="cs"/>
          <w:szCs w:val="22"/>
          <w:shd w:val="clear" w:color="auto" w:fill="FFFFFF"/>
          <w:rtl/>
        </w:rPr>
        <w:t>. تهران: علمی</w:t>
      </w:r>
    </w:p>
    <w:p w14:paraId="4E86B65C" w14:textId="77777777" w:rsidR="00B01289" w:rsidRPr="008C3998" w:rsidRDefault="00B01289" w:rsidP="00C60831">
      <w:pPr>
        <w:pStyle w:val="ListParagraph"/>
        <w:numPr>
          <w:ilvl w:val="0"/>
          <w:numId w:val="7"/>
        </w:numPr>
        <w:spacing w:after="0" w:line="276" w:lineRule="auto"/>
        <w:rPr>
          <w:rFonts w:ascii="Calibri" w:hAnsi="Calibri"/>
          <w:szCs w:val="22"/>
          <w:shd w:val="clear" w:color="auto" w:fill="FFFFFF"/>
          <w:rtl/>
        </w:rPr>
      </w:pPr>
      <w:r w:rsidRPr="008C3998">
        <w:rPr>
          <w:rFonts w:ascii="Calibri" w:hAnsi="Calibri" w:hint="cs"/>
          <w:szCs w:val="22"/>
          <w:shd w:val="clear" w:color="auto" w:fill="FFFFFF"/>
          <w:rtl/>
        </w:rPr>
        <w:t xml:space="preserve">میریان، عباس. (1352). </w:t>
      </w:r>
      <w:r w:rsidRPr="008C3998">
        <w:rPr>
          <w:rFonts w:ascii="Calibri" w:hAnsi="Calibri" w:hint="cs"/>
          <w:i/>
          <w:iCs/>
          <w:szCs w:val="22"/>
          <w:shd w:val="clear" w:color="auto" w:fill="FFFFFF"/>
          <w:rtl/>
        </w:rPr>
        <w:t>جغرافیای تاریخی سرزمین خوزستان</w:t>
      </w:r>
      <w:r w:rsidRPr="008C3998">
        <w:rPr>
          <w:rFonts w:ascii="Calibri" w:hAnsi="Calibri" w:hint="cs"/>
          <w:szCs w:val="22"/>
          <w:shd w:val="clear" w:color="auto" w:fill="FFFFFF"/>
          <w:rtl/>
        </w:rPr>
        <w:t>. تهران: بوذرجمهری</w:t>
      </w:r>
    </w:p>
    <w:p w14:paraId="210EC9E1" w14:textId="7EB089EB" w:rsidR="00B01289" w:rsidRPr="008C3998" w:rsidRDefault="00B01289" w:rsidP="00C60831">
      <w:pPr>
        <w:pStyle w:val="ListParagraph"/>
        <w:numPr>
          <w:ilvl w:val="0"/>
          <w:numId w:val="7"/>
        </w:numPr>
        <w:spacing w:after="0" w:line="276" w:lineRule="auto"/>
        <w:rPr>
          <w:rFonts w:ascii="Calibri" w:hAnsi="Calibri"/>
          <w:szCs w:val="22"/>
          <w:shd w:val="clear" w:color="auto" w:fill="FFFFFF"/>
          <w:rtl/>
        </w:rPr>
      </w:pPr>
      <w:r w:rsidRPr="008C3998">
        <w:rPr>
          <w:rFonts w:ascii="Calibri" w:hAnsi="Calibri" w:hint="cs"/>
          <w:szCs w:val="22"/>
          <w:shd w:val="clear" w:color="auto" w:fill="FFFFFF"/>
          <w:rtl/>
        </w:rPr>
        <w:t>نجم</w:t>
      </w:r>
      <w:r w:rsidR="00C770B4" w:rsidRPr="008C3998">
        <w:rPr>
          <w:rFonts w:ascii="Calibri" w:hAnsi="Calibri" w:hint="cs"/>
          <w:szCs w:val="22"/>
          <w:shd w:val="clear" w:color="auto" w:fill="FFFFFF"/>
          <w:rtl/>
        </w:rPr>
        <w:t>‌</w:t>
      </w:r>
      <w:r w:rsidRPr="008C3998">
        <w:rPr>
          <w:rFonts w:ascii="Calibri" w:hAnsi="Calibri" w:hint="cs"/>
          <w:szCs w:val="22"/>
          <w:shd w:val="clear" w:color="auto" w:fill="FFFFFF"/>
          <w:rtl/>
        </w:rPr>
        <w:t xml:space="preserve">الملک، میرزا عبدالغفار. (1341). </w:t>
      </w:r>
      <w:r w:rsidRPr="008C3998">
        <w:rPr>
          <w:rFonts w:ascii="Calibri" w:hAnsi="Calibri" w:hint="cs"/>
          <w:i/>
          <w:iCs/>
          <w:szCs w:val="22"/>
          <w:shd w:val="clear" w:color="auto" w:fill="FFFFFF"/>
          <w:rtl/>
        </w:rPr>
        <w:t>سفرنامه</w:t>
      </w:r>
      <w:r w:rsidR="00C60831" w:rsidRPr="008C3998">
        <w:rPr>
          <w:rFonts w:ascii="Calibri" w:hAnsi="Calibri" w:hint="cs"/>
          <w:i/>
          <w:iCs/>
          <w:szCs w:val="22"/>
          <w:shd w:val="clear" w:color="auto" w:fill="FFFFFF"/>
          <w:rtl/>
        </w:rPr>
        <w:t xml:space="preserve"> </w:t>
      </w:r>
      <w:r w:rsidRPr="008C3998">
        <w:rPr>
          <w:rFonts w:ascii="Calibri" w:hAnsi="Calibri" w:hint="cs"/>
          <w:i/>
          <w:iCs/>
          <w:szCs w:val="22"/>
          <w:shd w:val="clear" w:color="auto" w:fill="FFFFFF"/>
          <w:rtl/>
        </w:rPr>
        <w:t>خوزستان، به کوشش محمد دبیر سیاقی</w:t>
      </w:r>
      <w:r w:rsidRPr="008C3998">
        <w:rPr>
          <w:rFonts w:ascii="Calibri" w:hAnsi="Calibri" w:hint="cs"/>
          <w:szCs w:val="22"/>
          <w:shd w:val="clear" w:color="auto" w:fill="FFFFFF"/>
          <w:rtl/>
        </w:rPr>
        <w:t>. تهران: علمی</w:t>
      </w:r>
    </w:p>
    <w:p w14:paraId="4F638A23" w14:textId="424C345B" w:rsidR="00B01289" w:rsidRPr="008C3998" w:rsidRDefault="00B01289" w:rsidP="00C60831">
      <w:pPr>
        <w:pStyle w:val="ListParagraph"/>
        <w:numPr>
          <w:ilvl w:val="0"/>
          <w:numId w:val="7"/>
        </w:numPr>
        <w:spacing w:after="0" w:line="276" w:lineRule="auto"/>
        <w:rPr>
          <w:szCs w:val="22"/>
          <w:rtl/>
          <w:lang w:bidi="fa-IR"/>
        </w:rPr>
      </w:pPr>
      <w:r w:rsidRPr="008C3998">
        <w:rPr>
          <w:rFonts w:hint="cs"/>
          <w:szCs w:val="22"/>
          <w:rtl/>
          <w:lang w:bidi="fa-IR"/>
        </w:rPr>
        <w:t xml:space="preserve">وثوقی، محمدباقر. (1397). </w:t>
      </w:r>
      <w:r w:rsidRPr="008C3998">
        <w:rPr>
          <w:rFonts w:hint="cs"/>
          <w:i/>
          <w:iCs/>
          <w:szCs w:val="22"/>
          <w:rtl/>
          <w:lang w:bidi="fa-IR"/>
        </w:rPr>
        <w:t>تأسیس سازمان بنادر و دریانوردی در آیی</w:t>
      </w:r>
      <w:r w:rsidR="00905586" w:rsidRPr="008C3998">
        <w:rPr>
          <w:rFonts w:hint="cs"/>
          <w:i/>
          <w:iCs/>
          <w:szCs w:val="22"/>
          <w:rtl/>
          <w:lang w:bidi="fa-IR"/>
        </w:rPr>
        <w:t>ن</w:t>
      </w:r>
      <w:r w:rsidRPr="008C3998">
        <w:rPr>
          <w:rFonts w:hint="cs"/>
          <w:i/>
          <w:iCs/>
          <w:szCs w:val="22"/>
          <w:rtl/>
          <w:lang w:bidi="fa-IR"/>
        </w:rPr>
        <w:t>ه اسناد</w:t>
      </w:r>
      <w:r w:rsidRPr="008C3998">
        <w:rPr>
          <w:rFonts w:hint="cs"/>
          <w:szCs w:val="22"/>
          <w:rtl/>
          <w:lang w:bidi="fa-IR"/>
        </w:rPr>
        <w:t>. اداره کل مرکز بررسی ها و مطالعات راهبردی، سازمان بنادر  دریانوردی</w:t>
      </w:r>
    </w:p>
    <w:p w14:paraId="38B752E8" w14:textId="77777777" w:rsidR="00B01289" w:rsidRPr="008C3998" w:rsidRDefault="00B01289" w:rsidP="00C60831">
      <w:pPr>
        <w:pStyle w:val="ListParagraph"/>
        <w:numPr>
          <w:ilvl w:val="0"/>
          <w:numId w:val="7"/>
        </w:numPr>
        <w:spacing w:after="0" w:line="276" w:lineRule="auto"/>
        <w:jc w:val="both"/>
        <w:rPr>
          <w:rFonts w:ascii="IRANSans" w:hAnsi="IRANSans"/>
          <w:szCs w:val="22"/>
          <w:shd w:val="clear" w:color="auto" w:fill="FFFFFF"/>
          <w:rtl/>
        </w:rPr>
      </w:pPr>
      <w:r w:rsidRPr="008C3998">
        <w:rPr>
          <w:rFonts w:ascii="IRANSans" w:hAnsi="IRANSans"/>
          <w:szCs w:val="22"/>
          <w:shd w:val="clear" w:color="auto" w:fill="FFFFFF"/>
          <w:rtl/>
        </w:rPr>
        <w:t>وزارت‌ دفاع‌. ادارة‌ جغرافیائی‌ ارتش‌، فرهنگ‌ جغرافیائی‌ آبادیهای‌ کشور جمهوری‌ اسلامی‌ ایران</w:t>
      </w:r>
      <w:r w:rsidRPr="008C3998">
        <w:rPr>
          <w:rFonts w:ascii="IRANSans" w:hAnsi="IRANSans" w:hint="cs"/>
          <w:szCs w:val="22"/>
          <w:shd w:val="clear" w:color="auto" w:fill="FFFFFF"/>
          <w:rtl/>
        </w:rPr>
        <w:t>. (1365).</w:t>
      </w:r>
      <w:r w:rsidRPr="008C3998">
        <w:rPr>
          <w:rFonts w:ascii="IRANSans" w:hAnsi="IRANSans"/>
          <w:szCs w:val="22"/>
          <w:shd w:val="clear" w:color="auto" w:fill="FFFFFF"/>
          <w:rtl/>
        </w:rPr>
        <w:t xml:space="preserve">‌ ، ج‌ 9: آبادان‌ </w:t>
      </w:r>
    </w:p>
    <w:p w14:paraId="6BF46139" w14:textId="7D0219A6" w:rsidR="00B01289" w:rsidRPr="008C3998" w:rsidRDefault="00B01289" w:rsidP="00C60831">
      <w:pPr>
        <w:pStyle w:val="ListParagraph"/>
        <w:numPr>
          <w:ilvl w:val="0"/>
          <w:numId w:val="7"/>
        </w:numPr>
        <w:spacing w:after="0" w:line="276" w:lineRule="auto"/>
        <w:jc w:val="both"/>
        <w:rPr>
          <w:rFonts w:ascii="IRANSans" w:hAnsi="IRANSans"/>
          <w:szCs w:val="22"/>
          <w:shd w:val="clear" w:color="auto" w:fill="FFFFFF"/>
        </w:rPr>
      </w:pPr>
      <w:r w:rsidRPr="008C3998">
        <w:rPr>
          <w:rFonts w:ascii="IRANSans" w:hAnsi="IRANSans"/>
          <w:szCs w:val="22"/>
          <w:shd w:val="clear" w:color="auto" w:fill="FFFFFF"/>
          <w:rtl/>
        </w:rPr>
        <w:t>وزارت‌ راه‌ و ترابری‌، دفترچة‌ مسافات‌ راههای‌</w:t>
      </w:r>
      <w:r w:rsidRPr="008C3998">
        <w:rPr>
          <w:rFonts w:ascii="IRANSans" w:hAnsi="IRANSans" w:hint="cs"/>
          <w:szCs w:val="22"/>
          <w:shd w:val="clear" w:color="auto" w:fill="FFFFFF"/>
          <w:rtl/>
        </w:rPr>
        <w:t xml:space="preserve"> </w:t>
      </w:r>
      <w:r w:rsidRPr="008C3998">
        <w:rPr>
          <w:rFonts w:ascii="IRANSans" w:hAnsi="IRANSans"/>
          <w:szCs w:val="22"/>
          <w:shd w:val="clear" w:color="auto" w:fill="FFFFFF"/>
          <w:rtl/>
        </w:rPr>
        <w:t>کشور</w:t>
      </w:r>
      <w:r w:rsidRPr="008C3998">
        <w:rPr>
          <w:rFonts w:ascii="IRANSans" w:hAnsi="IRANSans" w:hint="cs"/>
          <w:szCs w:val="22"/>
          <w:shd w:val="clear" w:color="auto" w:fill="FFFFFF"/>
          <w:rtl/>
        </w:rPr>
        <w:t>. (1366). تهران</w:t>
      </w:r>
    </w:p>
    <w:p w14:paraId="326C226C" w14:textId="549EE759" w:rsidR="00B01289" w:rsidRPr="008C3998" w:rsidRDefault="00B01289" w:rsidP="00C60831">
      <w:pPr>
        <w:pStyle w:val="ListParagraph"/>
        <w:numPr>
          <w:ilvl w:val="0"/>
          <w:numId w:val="7"/>
        </w:numPr>
        <w:spacing w:after="0" w:line="276" w:lineRule="auto"/>
        <w:rPr>
          <w:rFonts w:ascii="Vazir" w:hAnsi="Vazir"/>
          <w:szCs w:val="22"/>
          <w:shd w:val="clear" w:color="auto" w:fill="FFFFFF"/>
        </w:rPr>
      </w:pPr>
      <w:r w:rsidRPr="008C3998">
        <w:rPr>
          <w:rFonts w:ascii="Vazir" w:hAnsi="Vazir" w:hint="cs"/>
          <w:szCs w:val="22"/>
          <w:shd w:val="clear" w:color="auto" w:fill="FFFFFF"/>
          <w:rtl/>
        </w:rPr>
        <w:t xml:space="preserve">یکتایی، مجید. (1355). </w:t>
      </w:r>
      <w:r w:rsidRPr="008C3998">
        <w:rPr>
          <w:rFonts w:ascii="Vazir" w:hAnsi="Vazir" w:hint="cs"/>
          <w:i/>
          <w:iCs/>
          <w:szCs w:val="22"/>
          <w:shd w:val="clear" w:color="auto" w:fill="FFFFFF"/>
          <w:rtl/>
        </w:rPr>
        <w:t>تاریخ گمرک ایران</w:t>
      </w:r>
      <w:r w:rsidRPr="008C3998">
        <w:rPr>
          <w:rFonts w:ascii="Vazir" w:hAnsi="Vazir" w:hint="cs"/>
          <w:szCs w:val="22"/>
          <w:shd w:val="clear" w:color="auto" w:fill="FFFFFF"/>
          <w:rtl/>
        </w:rPr>
        <w:t>، تهران: انتشارات دانش</w:t>
      </w:r>
    </w:p>
    <w:p w14:paraId="3F5641F4" w14:textId="6F1E11E1" w:rsidR="00F177C0" w:rsidRPr="008C3998" w:rsidRDefault="00F177C0" w:rsidP="00C60831">
      <w:pPr>
        <w:pStyle w:val="ListParagraph"/>
        <w:numPr>
          <w:ilvl w:val="0"/>
          <w:numId w:val="7"/>
        </w:numPr>
        <w:spacing w:after="0" w:line="276" w:lineRule="auto"/>
        <w:jc w:val="both"/>
        <w:rPr>
          <w:szCs w:val="22"/>
        </w:rPr>
      </w:pPr>
      <w:r w:rsidRPr="008C3998">
        <w:rPr>
          <w:rFonts w:hint="cs"/>
          <w:i/>
          <w:iCs/>
          <w:szCs w:val="22"/>
          <w:rtl/>
        </w:rPr>
        <w:t>سند آمایش مراکز لجستیک کشور.</w:t>
      </w:r>
      <w:r w:rsidRPr="008C3998">
        <w:rPr>
          <w:rFonts w:hint="cs"/>
          <w:szCs w:val="22"/>
          <w:rtl/>
        </w:rPr>
        <w:t xml:space="preserve"> (1397). م</w:t>
      </w:r>
      <w:r w:rsidRPr="008C3998">
        <w:rPr>
          <w:szCs w:val="22"/>
          <w:rtl/>
        </w:rPr>
        <w:t>عاونت حمل</w:t>
      </w:r>
      <w:r w:rsidRPr="008C3998">
        <w:rPr>
          <w:rFonts w:hint="cs"/>
          <w:szCs w:val="22"/>
          <w:rtl/>
        </w:rPr>
        <w:t xml:space="preserve"> </w:t>
      </w:r>
      <w:r w:rsidRPr="008C3998">
        <w:rPr>
          <w:szCs w:val="22"/>
          <w:rtl/>
        </w:rPr>
        <w:t>ونقل وزارت راه و شهرسازي جمهوري اس</w:t>
      </w:r>
      <w:r w:rsidRPr="008C3998">
        <w:rPr>
          <w:rFonts w:hint="cs"/>
          <w:szCs w:val="22"/>
          <w:rtl/>
        </w:rPr>
        <w:t>لا</w:t>
      </w:r>
      <w:r w:rsidRPr="008C3998">
        <w:rPr>
          <w:szCs w:val="22"/>
          <w:rtl/>
        </w:rPr>
        <w:t>مي ايران</w:t>
      </w:r>
      <w:r w:rsidRPr="008C3998">
        <w:rPr>
          <w:rFonts w:hint="cs"/>
          <w:szCs w:val="22"/>
          <w:rtl/>
        </w:rPr>
        <w:t>؛</w:t>
      </w:r>
      <w:r w:rsidRPr="008C3998">
        <w:rPr>
          <w:szCs w:val="22"/>
          <w:rtl/>
        </w:rPr>
        <w:t xml:space="preserve"> دفتر طرح جامع و مدل</w:t>
      </w:r>
      <w:r w:rsidRPr="008C3998">
        <w:rPr>
          <w:rFonts w:hint="cs"/>
          <w:szCs w:val="22"/>
          <w:rtl/>
        </w:rPr>
        <w:t>‌</w:t>
      </w:r>
      <w:r w:rsidRPr="008C3998">
        <w:rPr>
          <w:szCs w:val="22"/>
          <w:rtl/>
        </w:rPr>
        <w:t>هاي حمل</w:t>
      </w:r>
      <w:r w:rsidRPr="008C3998">
        <w:rPr>
          <w:rFonts w:hint="cs"/>
          <w:szCs w:val="22"/>
          <w:rtl/>
        </w:rPr>
        <w:t xml:space="preserve"> </w:t>
      </w:r>
      <w:r w:rsidRPr="008C3998">
        <w:rPr>
          <w:szCs w:val="22"/>
          <w:rtl/>
        </w:rPr>
        <w:t xml:space="preserve">ونقل </w:t>
      </w:r>
      <w:r w:rsidRPr="008C3998">
        <w:rPr>
          <w:rFonts w:hint="cs"/>
          <w:szCs w:val="22"/>
          <w:rtl/>
        </w:rPr>
        <w:t>1.01</w:t>
      </w:r>
    </w:p>
    <w:p w14:paraId="6B2CF1C0" w14:textId="77777777" w:rsidR="00F177C0" w:rsidRPr="008C3998" w:rsidRDefault="00F177C0" w:rsidP="00C60831">
      <w:pPr>
        <w:pStyle w:val="ListParagraph"/>
        <w:numPr>
          <w:ilvl w:val="0"/>
          <w:numId w:val="7"/>
        </w:numPr>
        <w:spacing w:after="0" w:line="276" w:lineRule="auto"/>
        <w:jc w:val="both"/>
        <w:rPr>
          <w:rFonts w:ascii="​sans-serif" w:eastAsia="Times New Roman" w:hAnsi="​sans-serif"/>
          <w:szCs w:val="22"/>
          <w:rtl/>
        </w:rPr>
      </w:pPr>
      <w:r w:rsidRPr="008C3998">
        <w:rPr>
          <w:rFonts w:ascii="​sans-serif" w:eastAsia="Times New Roman" w:hAnsi="​sans-serif"/>
          <w:i/>
          <w:iCs/>
          <w:szCs w:val="22"/>
          <w:rtl/>
        </w:rPr>
        <w:t>سند چشم‌انداز جمهوری اسلامی ایران در افق ۱۴۰۴</w:t>
      </w:r>
      <w:r w:rsidRPr="008C3998">
        <w:rPr>
          <w:rFonts w:ascii="​sans-serif" w:eastAsia="Times New Roman" w:hAnsi="​sans-serif" w:hint="cs"/>
          <w:szCs w:val="22"/>
          <w:rtl/>
        </w:rPr>
        <w:t xml:space="preserve">. (1384). ابلاغ شده در 12 آبان 1384. قابل دسترس در: </w:t>
      </w:r>
      <w:r w:rsidRPr="008C3998">
        <w:rPr>
          <w:rFonts w:asciiTheme="majorBidi" w:eastAsia="Times New Roman" w:hAnsiTheme="majorBidi" w:cstheme="majorBidi"/>
          <w:sz w:val="20"/>
          <w:szCs w:val="20"/>
        </w:rPr>
        <w:t>h</w:t>
      </w:r>
      <w:r w:rsidRPr="008C3998">
        <w:rPr>
          <w:rFonts w:asciiTheme="majorBidi" w:hAnsiTheme="majorBidi" w:cstheme="majorBidi"/>
          <w:sz w:val="20"/>
          <w:szCs w:val="20"/>
          <w:shd w:val="clear" w:color="auto" w:fill="FFFFFF"/>
        </w:rPr>
        <w:t>ttps://farsi.khamenei.ir/message-content?id=9034</w:t>
      </w:r>
    </w:p>
    <w:p w14:paraId="364330DC" w14:textId="6FA0C8B1" w:rsidR="00F177C0" w:rsidRPr="008C3998" w:rsidRDefault="00F177C0" w:rsidP="00C60831">
      <w:pPr>
        <w:pStyle w:val="ListParagraph"/>
        <w:numPr>
          <w:ilvl w:val="0"/>
          <w:numId w:val="7"/>
        </w:numPr>
        <w:spacing w:after="0" w:line="276" w:lineRule="auto"/>
        <w:jc w:val="both"/>
        <w:rPr>
          <w:szCs w:val="22"/>
          <w:shd w:val="clear" w:color="auto" w:fill="FFFFFF"/>
        </w:rPr>
      </w:pPr>
      <w:r w:rsidRPr="008C3998">
        <w:rPr>
          <w:rFonts w:hint="cs"/>
          <w:i/>
          <w:iCs/>
          <w:szCs w:val="22"/>
          <w:shd w:val="clear" w:color="auto" w:fill="FFFFFF"/>
          <w:rtl/>
        </w:rPr>
        <w:t>سند ملی آمایش سرزمین</w:t>
      </w:r>
      <w:r w:rsidRPr="008C3998">
        <w:rPr>
          <w:rFonts w:hint="cs"/>
          <w:szCs w:val="22"/>
          <w:shd w:val="clear" w:color="auto" w:fill="FFFFFF"/>
          <w:rtl/>
        </w:rPr>
        <w:t xml:space="preserve">. (1399). </w:t>
      </w:r>
      <w:r w:rsidRPr="008C3998">
        <w:rPr>
          <w:szCs w:val="22"/>
          <w:shd w:val="clear" w:color="auto" w:fill="FFFFFF"/>
          <w:rtl/>
        </w:rPr>
        <w:t>مصوب شورایعالی آمایش سرزمین</w:t>
      </w:r>
      <w:r w:rsidRPr="008C3998">
        <w:rPr>
          <w:rFonts w:hint="cs"/>
          <w:szCs w:val="22"/>
          <w:shd w:val="clear" w:color="auto" w:fill="FFFFFF"/>
          <w:rtl/>
        </w:rPr>
        <w:t>. مرکز پژوهش‌های توسعه و آینده‌نگری: سازمان برنامه و بودجه کشور</w:t>
      </w:r>
    </w:p>
    <w:p w14:paraId="4AB64728" w14:textId="77777777" w:rsidR="00F177C0" w:rsidRPr="008C3998" w:rsidRDefault="00F177C0" w:rsidP="00C60831">
      <w:pPr>
        <w:pStyle w:val="ListParagraph"/>
        <w:numPr>
          <w:ilvl w:val="0"/>
          <w:numId w:val="7"/>
        </w:numPr>
        <w:spacing w:after="0" w:line="276" w:lineRule="auto"/>
        <w:jc w:val="both"/>
        <w:rPr>
          <w:szCs w:val="22"/>
        </w:rPr>
      </w:pPr>
      <w:r w:rsidRPr="008C3998">
        <w:rPr>
          <w:i/>
          <w:iCs/>
          <w:szCs w:val="22"/>
          <w:rtl/>
        </w:rPr>
        <w:t>سیاست‌های كلی اصل 44 قانون اساسی جمهوری اسلامی ایران</w:t>
      </w:r>
      <w:r w:rsidRPr="008C3998">
        <w:rPr>
          <w:rFonts w:hint="cs"/>
          <w:szCs w:val="22"/>
          <w:rtl/>
        </w:rPr>
        <w:t xml:space="preserve">. (1384). سازمان خصوصی‌سازی. </w:t>
      </w:r>
      <w:r w:rsidRPr="008C3998">
        <w:rPr>
          <w:szCs w:val="22"/>
          <w:shd w:val="clear" w:color="auto" w:fill="FFFFFF"/>
          <w:rtl/>
        </w:rPr>
        <w:t>تاریخ ابلاغ: 1</w:t>
      </w:r>
      <w:r w:rsidRPr="008C3998">
        <w:rPr>
          <w:rFonts w:hint="cs"/>
          <w:szCs w:val="22"/>
          <w:shd w:val="clear" w:color="auto" w:fill="FFFFFF"/>
          <w:rtl/>
        </w:rPr>
        <w:t xml:space="preserve">خرداد </w:t>
      </w:r>
      <w:r w:rsidRPr="008C3998">
        <w:rPr>
          <w:szCs w:val="22"/>
          <w:shd w:val="clear" w:color="auto" w:fill="FFFFFF"/>
          <w:rtl/>
        </w:rPr>
        <w:t>1384</w:t>
      </w:r>
      <w:r w:rsidRPr="008C3998">
        <w:rPr>
          <w:rFonts w:hint="cs"/>
          <w:szCs w:val="22"/>
          <w:rtl/>
        </w:rPr>
        <w:t xml:space="preserve">؛ تاریخ مراجعه: 4/5/1401؛ قابل دسترس در: </w:t>
      </w:r>
      <w:r w:rsidRPr="008C3998">
        <w:rPr>
          <w:rFonts w:asciiTheme="majorBidi" w:hAnsiTheme="majorBidi" w:cstheme="majorBidi"/>
          <w:sz w:val="20"/>
          <w:szCs w:val="20"/>
          <w:shd w:val="clear" w:color="auto" w:fill="FFFFFF"/>
        </w:rPr>
        <w:t>https://ipo.ir</w:t>
      </w:r>
      <w:r w:rsidRPr="008C3998">
        <w:rPr>
          <w:rFonts w:asciiTheme="majorBidi" w:hAnsiTheme="majorBidi" w:cstheme="majorBidi"/>
          <w:szCs w:val="22"/>
          <w:shd w:val="clear" w:color="auto" w:fill="FFFFFF"/>
        </w:rPr>
        <w:t>/</w:t>
      </w:r>
    </w:p>
    <w:p w14:paraId="4DD49E33" w14:textId="77777777" w:rsidR="00F177C0" w:rsidRPr="008C3998" w:rsidRDefault="00F177C0" w:rsidP="00C60831">
      <w:pPr>
        <w:pStyle w:val="ListParagraph"/>
        <w:numPr>
          <w:ilvl w:val="0"/>
          <w:numId w:val="7"/>
        </w:numPr>
        <w:spacing w:after="0" w:line="276" w:lineRule="auto"/>
        <w:jc w:val="both"/>
        <w:rPr>
          <w:rFonts w:asciiTheme="majorBidi" w:hAnsiTheme="majorBidi" w:cstheme="majorBidi"/>
          <w:szCs w:val="22"/>
        </w:rPr>
      </w:pPr>
      <w:r w:rsidRPr="008C3998">
        <w:rPr>
          <w:i/>
          <w:iCs/>
          <w:szCs w:val="22"/>
          <w:rtl/>
        </w:rPr>
        <w:lastRenderedPageBreak/>
        <w:t xml:space="preserve">سیاست‌های کلی برنامه </w:t>
      </w:r>
      <w:r w:rsidRPr="008C3998">
        <w:rPr>
          <w:rFonts w:hint="cs"/>
          <w:i/>
          <w:iCs/>
          <w:szCs w:val="22"/>
          <w:rtl/>
        </w:rPr>
        <w:t xml:space="preserve">ششم </w:t>
      </w:r>
      <w:r w:rsidRPr="008C3998">
        <w:rPr>
          <w:i/>
          <w:iCs/>
          <w:szCs w:val="22"/>
          <w:rtl/>
        </w:rPr>
        <w:t>توسعه اقتصادی، اجتماعی و فرهنگی جمهوری اسلامی ایران</w:t>
      </w:r>
      <w:r w:rsidRPr="008C3998">
        <w:rPr>
          <w:rFonts w:hint="cs"/>
          <w:szCs w:val="22"/>
          <w:rtl/>
        </w:rPr>
        <w:t xml:space="preserve">. (1387). دفتر حفظ و نشر آثار حضرت آیت‌الله‌العظمی خامنه‌ای. تاریخ انتشار: 21 دی 1401؛ تاریخ مراجعه: 4/مرداد 1401. قابل دسترس در: </w:t>
      </w:r>
      <w:hyperlink r:id="rId33" w:history="1">
        <w:r w:rsidRPr="008C3998">
          <w:rPr>
            <w:rFonts w:asciiTheme="majorBidi" w:hAnsiTheme="majorBidi" w:cstheme="majorBidi"/>
            <w:sz w:val="20"/>
            <w:szCs w:val="20"/>
            <w:shd w:val="clear" w:color="auto" w:fill="FFFFFF"/>
          </w:rPr>
          <w:t>https://farsi.khamenei.ir</w:t>
        </w:r>
      </w:hyperlink>
    </w:p>
    <w:p w14:paraId="70C5EE1B" w14:textId="77777777" w:rsidR="00F177C0" w:rsidRPr="008C3998" w:rsidRDefault="00F177C0" w:rsidP="00C60831">
      <w:pPr>
        <w:pStyle w:val="ListParagraph"/>
        <w:numPr>
          <w:ilvl w:val="0"/>
          <w:numId w:val="7"/>
        </w:numPr>
        <w:spacing w:after="0" w:line="276" w:lineRule="auto"/>
        <w:jc w:val="both"/>
        <w:rPr>
          <w:szCs w:val="22"/>
        </w:rPr>
      </w:pPr>
      <w:r w:rsidRPr="008C3998">
        <w:rPr>
          <w:rFonts w:ascii="Oxygen" w:hAnsi="Oxygen"/>
          <w:i/>
          <w:iCs/>
          <w:szCs w:val="22"/>
          <w:rtl/>
        </w:rPr>
        <w:t xml:space="preserve">سیاست‌های‌ کلی‌ </w:t>
      </w:r>
      <w:r w:rsidRPr="008C3998">
        <w:rPr>
          <w:rFonts w:ascii="Oxygen" w:hAnsi="Oxygen" w:hint="cs"/>
          <w:i/>
          <w:iCs/>
          <w:szCs w:val="22"/>
          <w:rtl/>
        </w:rPr>
        <w:t xml:space="preserve">نظام در </w:t>
      </w:r>
      <w:r w:rsidRPr="008C3998">
        <w:rPr>
          <w:rFonts w:ascii="Oxygen" w:hAnsi="Oxygen"/>
          <w:i/>
          <w:iCs/>
          <w:szCs w:val="22"/>
          <w:rtl/>
        </w:rPr>
        <w:t>بخش‌ حمل</w:t>
      </w:r>
      <w:r w:rsidRPr="008C3998">
        <w:rPr>
          <w:rFonts w:ascii="Oxygen" w:hAnsi="Oxygen" w:hint="cs"/>
          <w:i/>
          <w:iCs/>
          <w:szCs w:val="22"/>
          <w:rtl/>
        </w:rPr>
        <w:t>‌</w:t>
      </w:r>
      <w:r w:rsidRPr="008C3998">
        <w:rPr>
          <w:rFonts w:ascii="Oxygen" w:hAnsi="Oxygen"/>
          <w:i/>
          <w:iCs/>
          <w:szCs w:val="22"/>
          <w:rtl/>
        </w:rPr>
        <w:t>و</w:t>
      </w:r>
      <w:r w:rsidRPr="008C3998">
        <w:rPr>
          <w:rFonts w:ascii="Oxygen" w:hAnsi="Oxygen" w:hint="cs"/>
          <w:i/>
          <w:iCs/>
          <w:szCs w:val="22"/>
          <w:rtl/>
        </w:rPr>
        <w:t>‌</w:t>
      </w:r>
      <w:r w:rsidRPr="008C3998">
        <w:rPr>
          <w:rFonts w:ascii="Oxygen" w:hAnsi="Oxygen"/>
          <w:i/>
          <w:iCs/>
          <w:szCs w:val="22"/>
          <w:rtl/>
        </w:rPr>
        <w:t>نقل‌</w:t>
      </w:r>
      <w:r w:rsidRPr="008C3998">
        <w:rPr>
          <w:rFonts w:ascii="Oxygen" w:hAnsi="Oxygen" w:hint="cs"/>
          <w:szCs w:val="22"/>
          <w:rtl/>
        </w:rPr>
        <w:t xml:space="preserve">. (1379). مجمع پیگیری سیاست‌های کلی نظام: </w:t>
      </w:r>
      <w:hyperlink r:id="rId34" w:history="1">
        <w:r w:rsidRPr="008C3998">
          <w:rPr>
            <w:rFonts w:asciiTheme="majorBidi" w:hAnsiTheme="majorBidi" w:cstheme="majorBidi"/>
            <w:sz w:val="20"/>
            <w:szCs w:val="20"/>
            <w:shd w:val="clear" w:color="auto" w:fill="FFFFFF"/>
          </w:rPr>
          <w:t>https://mran.ir/1395/08/11</w:t>
        </w:r>
        <w:r w:rsidRPr="008C3998">
          <w:rPr>
            <w:rFonts w:asciiTheme="majorBidi" w:hAnsiTheme="majorBidi" w:cstheme="majorBidi"/>
            <w:sz w:val="20"/>
            <w:szCs w:val="20"/>
            <w:shd w:val="clear" w:color="auto" w:fill="FFFFFF"/>
            <w:rtl/>
          </w:rPr>
          <w:t xml:space="preserve"> </w:t>
        </w:r>
      </w:hyperlink>
    </w:p>
    <w:p w14:paraId="2872E633" w14:textId="06401422" w:rsidR="00F177C0" w:rsidRPr="008C3998" w:rsidRDefault="00F177C0" w:rsidP="00C60831">
      <w:pPr>
        <w:pStyle w:val="ListParagraph"/>
        <w:numPr>
          <w:ilvl w:val="0"/>
          <w:numId w:val="7"/>
        </w:numPr>
        <w:spacing w:after="0" w:line="276" w:lineRule="auto"/>
        <w:jc w:val="both"/>
        <w:rPr>
          <w:szCs w:val="22"/>
          <w:shd w:val="clear" w:color="auto" w:fill="FFFFFF"/>
        </w:rPr>
      </w:pPr>
      <w:r w:rsidRPr="008C3998">
        <w:rPr>
          <w:rFonts w:hint="cs"/>
          <w:szCs w:val="22"/>
          <w:shd w:val="clear" w:color="auto" w:fill="FFFFFF"/>
          <w:rtl/>
        </w:rPr>
        <w:t>طرح آمایش سرزمین. (1371). وزارت مسکن و شهرسازی - سازمان برنامه و بودجه</w:t>
      </w:r>
    </w:p>
    <w:p w14:paraId="5AF5FC68" w14:textId="63510A22" w:rsidR="00F177C0" w:rsidRPr="008C3998" w:rsidRDefault="00F177C0" w:rsidP="00C60831">
      <w:pPr>
        <w:pStyle w:val="ListParagraph"/>
        <w:numPr>
          <w:ilvl w:val="0"/>
          <w:numId w:val="7"/>
        </w:numPr>
        <w:spacing w:after="0" w:line="276" w:lineRule="auto"/>
        <w:jc w:val="both"/>
        <w:rPr>
          <w:szCs w:val="22"/>
          <w:shd w:val="clear" w:color="auto" w:fill="FFFFFF"/>
        </w:rPr>
      </w:pPr>
      <w:r w:rsidRPr="008C3998">
        <w:rPr>
          <w:rFonts w:hint="cs"/>
          <w:i/>
          <w:iCs/>
          <w:szCs w:val="22"/>
          <w:shd w:val="clear" w:color="auto" w:fill="FFFFFF"/>
          <w:rtl/>
        </w:rPr>
        <w:t>طرح جامع حمل‌و‌نقل کشور</w:t>
      </w:r>
      <w:r w:rsidRPr="008C3998">
        <w:rPr>
          <w:rFonts w:hint="cs"/>
          <w:szCs w:val="22"/>
          <w:shd w:val="clear" w:color="auto" w:fill="FFFFFF"/>
          <w:rtl/>
        </w:rPr>
        <w:t xml:space="preserve">. (1395). </w:t>
      </w:r>
      <w:r w:rsidRPr="008C3998">
        <w:rPr>
          <w:szCs w:val="22"/>
          <w:shd w:val="clear" w:color="auto" w:fill="FFFFFF"/>
          <w:rtl/>
        </w:rPr>
        <w:t>دفتر برنامه</w:t>
      </w:r>
      <w:r w:rsidRPr="008C3998">
        <w:rPr>
          <w:rFonts w:hint="cs"/>
          <w:szCs w:val="22"/>
          <w:shd w:val="clear" w:color="auto" w:fill="FFFFFF"/>
          <w:rtl/>
        </w:rPr>
        <w:t>‌</w:t>
      </w:r>
      <w:r w:rsidRPr="008C3998">
        <w:rPr>
          <w:szCs w:val="22"/>
          <w:shd w:val="clear" w:color="auto" w:fill="FFFFFF"/>
          <w:rtl/>
        </w:rPr>
        <w:t>ریزي و اقتصاد حمل</w:t>
      </w:r>
      <w:r w:rsidRPr="008C3998">
        <w:rPr>
          <w:rFonts w:hint="cs"/>
          <w:szCs w:val="22"/>
          <w:shd w:val="clear" w:color="auto" w:fill="FFFFFF"/>
          <w:rtl/>
        </w:rPr>
        <w:t>‌</w:t>
      </w:r>
      <w:r w:rsidRPr="008C3998">
        <w:rPr>
          <w:szCs w:val="22"/>
          <w:shd w:val="clear" w:color="auto" w:fill="FFFFFF"/>
          <w:rtl/>
        </w:rPr>
        <w:t>و</w:t>
      </w:r>
      <w:r w:rsidRPr="008C3998">
        <w:rPr>
          <w:rFonts w:hint="cs"/>
          <w:szCs w:val="22"/>
          <w:shd w:val="clear" w:color="auto" w:fill="FFFFFF"/>
          <w:rtl/>
        </w:rPr>
        <w:t>‌</w:t>
      </w:r>
      <w:r w:rsidRPr="008C3998">
        <w:rPr>
          <w:szCs w:val="22"/>
          <w:shd w:val="clear" w:color="auto" w:fill="FFFFFF"/>
          <w:rtl/>
        </w:rPr>
        <w:t>نقل</w:t>
      </w:r>
    </w:p>
    <w:p w14:paraId="21A350ED" w14:textId="77777777" w:rsidR="00F177C0" w:rsidRPr="008C3998" w:rsidRDefault="00F177C0" w:rsidP="00C60831">
      <w:pPr>
        <w:pStyle w:val="ListParagraph"/>
        <w:numPr>
          <w:ilvl w:val="0"/>
          <w:numId w:val="7"/>
        </w:numPr>
        <w:spacing w:after="0" w:line="276" w:lineRule="auto"/>
        <w:jc w:val="both"/>
        <w:rPr>
          <w:szCs w:val="22"/>
          <w:shd w:val="clear" w:color="auto" w:fill="FFFFFF"/>
        </w:rPr>
      </w:pPr>
      <w:r w:rsidRPr="008C3998">
        <w:rPr>
          <w:rFonts w:hint="cs"/>
          <w:i/>
          <w:iCs/>
          <w:szCs w:val="22"/>
          <w:shd w:val="clear" w:color="auto" w:fill="FFFFFF"/>
          <w:rtl/>
        </w:rPr>
        <w:t>مطالعات مرحله اول طرح جامع بنادر بازرگانی کشور</w:t>
      </w:r>
      <w:r w:rsidRPr="008C3998">
        <w:rPr>
          <w:rFonts w:hint="cs"/>
          <w:szCs w:val="22"/>
          <w:shd w:val="clear" w:color="auto" w:fill="FFFFFF"/>
          <w:rtl/>
        </w:rPr>
        <w:t xml:space="preserve">. (1383). شرکت طرح نواندیشان، شرکت </w:t>
      </w:r>
      <w:r w:rsidRPr="008C3998">
        <w:rPr>
          <w:rFonts w:asciiTheme="majorBidi" w:hAnsiTheme="majorBidi" w:cstheme="majorBidi"/>
          <w:sz w:val="20"/>
          <w:szCs w:val="20"/>
          <w:shd w:val="clear" w:color="auto" w:fill="FFFFFF"/>
        </w:rPr>
        <w:t>TNA-HPC</w:t>
      </w:r>
      <w:r w:rsidRPr="008C3998">
        <w:rPr>
          <w:rFonts w:asciiTheme="majorBidi" w:hAnsiTheme="majorBidi" w:cstheme="majorBidi" w:hint="cs"/>
          <w:szCs w:val="22"/>
          <w:shd w:val="clear" w:color="auto" w:fill="FFFFFF"/>
          <w:rtl/>
        </w:rPr>
        <w:t>.</w:t>
      </w:r>
    </w:p>
    <w:p w14:paraId="6491DEA6" w14:textId="77777777" w:rsidR="00F177C0" w:rsidRPr="008C3998" w:rsidRDefault="00FE09A4" w:rsidP="00C60831">
      <w:pPr>
        <w:pStyle w:val="ListParagraph"/>
        <w:numPr>
          <w:ilvl w:val="0"/>
          <w:numId w:val="7"/>
        </w:numPr>
        <w:spacing w:after="0" w:line="276" w:lineRule="auto"/>
        <w:jc w:val="both"/>
        <w:rPr>
          <w:rFonts w:asciiTheme="majorBidi" w:hAnsiTheme="majorBidi" w:cstheme="majorBidi"/>
          <w:szCs w:val="22"/>
          <w:shd w:val="clear" w:color="auto" w:fill="FFFFFF"/>
        </w:rPr>
      </w:pPr>
      <w:hyperlink r:id="rId35" w:tgtFrame="_blank" w:history="1">
        <w:r w:rsidR="00F177C0" w:rsidRPr="008C3998">
          <w:rPr>
            <w:rFonts w:hint="cs"/>
            <w:i/>
            <w:iCs/>
            <w:szCs w:val="22"/>
            <w:rtl/>
          </w:rPr>
          <w:t>قانون اساسی جمهوری اسلامی ایران، سیاست‌های کلی نظام و سند چشم‌انداز</w:t>
        </w:r>
      </w:hyperlink>
      <w:r w:rsidR="00F177C0" w:rsidRPr="008C3998">
        <w:rPr>
          <w:rFonts w:hint="cs"/>
          <w:i/>
          <w:iCs/>
          <w:szCs w:val="22"/>
          <w:rtl/>
        </w:rPr>
        <w:t>.</w:t>
      </w:r>
      <w:r w:rsidR="00F177C0" w:rsidRPr="008C3998">
        <w:rPr>
          <w:rFonts w:asciiTheme="majorBidi" w:hAnsiTheme="majorBidi" w:hint="cs"/>
          <w:szCs w:val="22"/>
          <w:rtl/>
        </w:rPr>
        <w:t xml:space="preserve"> (1382). مرکز پژوهش‌های مجلس شورای اسلامی. تاریخ تصویب: 12 آبان 1382. تاریخ مراجعه: 4 مرداد 1401. قابل دسترس در:</w:t>
      </w:r>
      <w:r w:rsidR="00F177C0" w:rsidRPr="008C3998">
        <w:rPr>
          <w:rFonts w:asciiTheme="majorBidi" w:hAnsiTheme="majorBidi" w:cstheme="majorBidi" w:hint="cs"/>
          <w:szCs w:val="22"/>
          <w:rtl/>
        </w:rPr>
        <w:t xml:space="preserve"> </w:t>
      </w:r>
      <w:r w:rsidR="00F177C0" w:rsidRPr="008C3998">
        <w:rPr>
          <w:rFonts w:asciiTheme="majorBidi" w:hAnsiTheme="majorBidi" w:cstheme="majorBidi"/>
          <w:sz w:val="20"/>
          <w:szCs w:val="20"/>
          <w:shd w:val="clear" w:color="auto" w:fill="FFFFFF"/>
        </w:rPr>
        <w:t>https://rc.majlis.ir/fa/law/show/132299</w:t>
      </w:r>
    </w:p>
    <w:p w14:paraId="7675DB13" w14:textId="5F6E0EA3" w:rsidR="00457BFC" w:rsidRPr="008C3998" w:rsidRDefault="00CC2F93" w:rsidP="00C60831">
      <w:pPr>
        <w:pStyle w:val="ListParagraph"/>
        <w:numPr>
          <w:ilvl w:val="0"/>
          <w:numId w:val="7"/>
        </w:numPr>
        <w:spacing w:after="0" w:line="276" w:lineRule="auto"/>
        <w:jc w:val="both"/>
        <w:rPr>
          <w:szCs w:val="22"/>
          <w:shd w:val="clear" w:color="auto" w:fill="FFFFFF"/>
        </w:rPr>
      </w:pPr>
      <w:r w:rsidRPr="008C3998">
        <w:rPr>
          <w:rFonts w:hint="cs"/>
          <w:szCs w:val="22"/>
          <w:shd w:val="clear" w:color="auto" w:fill="FFFFFF"/>
          <w:rtl/>
        </w:rPr>
        <w:t>آمار عملکرد بنیاد مسکن انقلاب اسلامی در سال 1399. (1400). مع</w:t>
      </w:r>
      <w:r w:rsidR="00C60831" w:rsidRPr="008C3998">
        <w:rPr>
          <w:rFonts w:hint="cs"/>
          <w:szCs w:val="22"/>
          <w:shd w:val="clear" w:color="auto" w:fill="FFFFFF"/>
          <w:rtl/>
        </w:rPr>
        <w:t>ا</w:t>
      </w:r>
      <w:r w:rsidRPr="008C3998">
        <w:rPr>
          <w:rFonts w:hint="cs"/>
          <w:szCs w:val="22"/>
          <w:shd w:val="clear" w:color="auto" w:fill="FFFFFF"/>
          <w:rtl/>
        </w:rPr>
        <w:t>ونت پشتیبانی و امور هماهنگی استان</w:t>
      </w:r>
      <w:r w:rsidR="00C60831" w:rsidRPr="008C3998">
        <w:rPr>
          <w:rFonts w:hint="cs"/>
          <w:szCs w:val="22"/>
          <w:shd w:val="clear" w:color="auto" w:fill="FFFFFF"/>
          <w:rtl/>
        </w:rPr>
        <w:t>‌</w:t>
      </w:r>
      <w:r w:rsidRPr="008C3998">
        <w:rPr>
          <w:rFonts w:hint="cs"/>
          <w:szCs w:val="22"/>
          <w:shd w:val="clear" w:color="auto" w:fill="FFFFFF"/>
          <w:rtl/>
        </w:rPr>
        <w:t>ها؛ دفتر فناوری اطلاعات و ارتباطات. تهران: انتشارات بنیاد مسکن انقلاب اسلامی</w:t>
      </w:r>
    </w:p>
    <w:p w14:paraId="2053D4E6" w14:textId="516EA2F7" w:rsidR="00457BFC" w:rsidRPr="008C3998" w:rsidRDefault="00457BFC" w:rsidP="00C60831">
      <w:pPr>
        <w:pStyle w:val="ListParagraph"/>
        <w:numPr>
          <w:ilvl w:val="0"/>
          <w:numId w:val="7"/>
        </w:numPr>
        <w:spacing w:after="0" w:line="276" w:lineRule="auto"/>
        <w:jc w:val="both"/>
        <w:rPr>
          <w:szCs w:val="22"/>
          <w:shd w:val="clear" w:color="auto" w:fill="FFFFFF"/>
        </w:rPr>
      </w:pPr>
      <w:r w:rsidRPr="008C3998">
        <w:rPr>
          <w:szCs w:val="22"/>
          <w:shd w:val="clear" w:color="auto" w:fill="FFFFFF"/>
          <w:rtl/>
        </w:rPr>
        <w:t>مصوبه شورای عالی شهرسازی و معماری ایران در خصوص مغایرت اساسی طرح تفصیلی با طرح جامع شهرهای بندر امام و بندر ماهشهر</w:t>
      </w:r>
      <w:r w:rsidRPr="008C3998">
        <w:rPr>
          <w:rFonts w:hint="cs"/>
          <w:szCs w:val="22"/>
          <w:shd w:val="clear" w:color="auto" w:fill="FFFFFF"/>
          <w:rtl/>
        </w:rPr>
        <w:t>.</w:t>
      </w:r>
      <w:r w:rsidR="00082C83" w:rsidRPr="008C3998">
        <w:rPr>
          <w:rFonts w:hint="cs"/>
          <w:szCs w:val="22"/>
          <w:shd w:val="clear" w:color="auto" w:fill="FFFFFF"/>
          <w:rtl/>
        </w:rPr>
        <w:t xml:space="preserve"> </w:t>
      </w:r>
      <w:r w:rsidRPr="008C3998">
        <w:rPr>
          <w:rFonts w:hint="cs"/>
          <w:szCs w:val="22"/>
          <w:shd w:val="clear" w:color="auto" w:fill="FFFFFF"/>
          <w:rtl/>
        </w:rPr>
        <w:t xml:space="preserve">(1401). </w:t>
      </w:r>
      <w:r w:rsidRPr="008C3998">
        <w:rPr>
          <w:szCs w:val="22"/>
          <w:shd w:val="clear" w:color="auto" w:fill="FFFFFF"/>
        </w:rPr>
        <w:t> </w:t>
      </w:r>
      <w:hyperlink r:id="rId36" w:tgtFrame="_blank" w:history="1">
        <w:r w:rsidRPr="008C3998">
          <w:rPr>
            <w:szCs w:val="22"/>
            <w:rtl/>
          </w:rPr>
          <w:t>مصوبات شورای عالی شهرسازی و معماری ایران</w:t>
        </w:r>
      </w:hyperlink>
      <w:r w:rsidRPr="008C3998">
        <w:rPr>
          <w:rFonts w:hint="cs"/>
          <w:szCs w:val="22"/>
          <w:shd w:val="clear" w:color="auto" w:fill="FFFFFF"/>
          <w:rtl/>
        </w:rPr>
        <w:t xml:space="preserve">. تاریخ انتشار: 4/11/1401. قابل دسترس در سایت مرکز پژوهشهای مجلس شورای اسلامی: </w:t>
      </w:r>
      <w:r w:rsidRPr="008C3998">
        <w:rPr>
          <w:sz w:val="20"/>
          <w:szCs w:val="20"/>
          <w:shd w:val="clear" w:color="auto" w:fill="FFFFFF"/>
        </w:rPr>
        <w:t>https://rc.majlis.ir/fa/law/show/1759552</w:t>
      </w:r>
    </w:p>
    <w:p w14:paraId="24F753CA" w14:textId="77777777" w:rsidR="00F177C0" w:rsidRPr="008C3998" w:rsidRDefault="00F177C0" w:rsidP="00C60831">
      <w:pPr>
        <w:pStyle w:val="ListParagraph"/>
        <w:spacing w:after="0" w:line="276" w:lineRule="auto"/>
        <w:rPr>
          <w:rFonts w:ascii="Vazir" w:hAnsi="Vazir"/>
          <w:szCs w:val="22"/>
          <w:shd w:val="clear" w:color="auto" w:fill="FFFFFF"/>
        </w:rPr>
      </w:pPr>
    </w:p>
    <w:p w14:paraId="2D04D140" w14:textId="77777777" w:rsidR="00B01289" w:rsidRPr="008C3998" w:rsidRDefault="00B01289" w:rsidP="00B01289">
      <w:pPr>
        <w:pStyle w:val="ListParagraph"/>
        <w:rPr>
          <w:color w:val="EE0000"/>
          <w:sz w:val="28"/>
          <w:szCs w:val="32"/>
          <w:rtl/>
          <w:lang w:bidi="fa-IR"/>
        </w:rPr>
      </w:pPr>
    </w:p>
    <w:p w14:paraId="42BF1DBF" w14:textId="77777777" w:rsidR="00526437" w:rsidRPr="008C3998" w:rsidRDefault="00526437" w:rsidP="00B01289">
      <w:pPr>
        <w:pStyle w:val="ListParagraph"/>
        <w:rPr>
          <w:color w:val="EE0000"/>
          <w:sz w:val="28"/>
          <w:szCs w:val="32"/>
          <w:rtl/>
          <w:lang w:bidi="fa-IR"/>
        </w:rPr>
      </w:pPr>
    </w:p>
    <w:p w14:paraId="46B5642C" w14:textId="77777777" w:rsidR="00526437" w:rsidRPr="008C3998" w:rsidRDefault="00526437" w:rsidP="00B01289">
      <w:pPr>
        <w:pStyle w:val="ListParagraph"/>
        <w:rPr>
          <w:color w:val="EE0000"/>
          <w:sz w:val="28"/>
          <w:szCs w:val="32"/>
          <w:rtl/>
          <w:lang w:bidi="fa-IR"/>
        </w:rPr>
      </w:pPr>
    </w:p>
    <w:p w14:paraId="5CD51D42" w14:textId="77777777" w:rsidR="00526437" w:rsidRPr="008C3998" w:rsidRDefault="00526437" w:rsidP="00B01289">
      <w:pPr>
        <w:pStyle w:val="ListParagraph"/>
        <w:rPr>
          <w:color w:val="EE0000"/>
          <w:sz w:val="28"/>
          <w:szCs w:val="32"/>
          <w:rtl/>
          <w:lang w:bidi="fa-IR"/>
        </w:rPr>
      </w:pPr>
    </w:p>
    <w:p w14:paraId="0D93C926" w14:textId="77777777" w:rsidR="00C60831" w:rsidRPr="008C3998" w:rsidRDefault="00C60831" w:rsidP="00B01289">
      <w:pPr>
        <w:pStyle w:val="ListParagraph"/>
        <w:rPr>
          <w:color w:val="EE0000"/>
          <w:sz w:val="28"/>
          <w:szCs w:val="32"/>
          <w:rtl/>
          <w:lang w:bidi="fa-IR"/>
        </w:rPr>
      </w:pPr>
    </w:p>
    <w:p w14:paraId="66A2644B" w14:textId="77777777" w:rsidR="00C60831" w:rsidRPr="008C3998" w:rsidRDefault="00C60831" w:rsidP="00B01289">
      <w:pPr>
        <w:pStyle w:val="ListParagraph"/>
        <w:rPr>
          <w:color w:val="EE0000"/>
          <w:sz w:val="28"/>
          <w:szCs w:val="32"/>
          <w:rtl/>
          <w:lang w:bidi="fa-IR"/>
        </w:rPr>
      </w:pPr>
    </w:p>
    <w:p w14:paraId="1D9FE4DF" w14:textId="77777777" w:rsidR="00C60831" w:rsidRPr="008C3998" w:rsidRDefault="00C60831" w:rsidP="00B01289">
      <w:pPr>
        <w:pStyle w:val="ListParagraph"/>
        <w:rPr>
          <w:color w:val="EE0000"/>
          <w:sz w:val="28"/>
          <w:szCs w:val="32"/>
          <w:rtl/>
          <w:lang w:bidi="fa-IR"/>
        </w:rPr>
      </w:pPr>
    </w:p>
    <w:p w14:paraId="3E7FE815" w14:textId="77777777" w:rsidR="00C60831" w:rsidRPr="008C3998" w:rsidRDefault="00C60831" w:rsidP="00B01289">
      <w:pPr>
        <w:pStyle w:val="ListParagraph"/>
        <w:rPr>
          <w:color w:val="EE0000"/>
          <w:sz w:val="28"/>
          <w:szCs w:val="32"/>
          <w:rtl/>
          <w:lang w:bidi="fa-IR"/>
        </w:rPr>
      </w:pPr>
    </w:p>
    <w:p w14:paraId="65C5F78F" w14:textId="77777777" w:rsidR="00C60831" w:rsidRPr="008C3998" w:rsidRDefault="00C60831" w:rsidP="00B01289">
      <w:pPr>
        <w:pStyle w:val="ListParagraph"/>
        <w:rPr>
          <w:color w:val="EE0000"/>
          <w:sz w:val="28"/>
          <w:szCs w:val="32"/>
          <w:rtl/>
          <w:lang w:bidi="fa-IR"/>
        </w:rPr>
      </w:pPr>
    </w:p>
    <w:p w14:paraId="6B9B8FDF" w14:textId="77777777" w:rsidR="00C60831" w:rsidRPr="008C3998" w:rsidRDefault="00C60831" w:rsidP="00B01289">
      <w:pPr>
        <w:pStyle w:val="ListParagraph"/>
        <w:rPr>
          <w:color w:val="EE0000"/>
          <w:sz w:val="28"/>
          <w:szCs w:val="32"/>
          <w:rtl/>
          <w:lang w:bidi="fa-IR"/>
        </w:rPr>
      </w:pPr>
    </w:p>
    <w:p w14:paraId="64AFBF8E" w14:textId="77777777" w:rsidR="00C60831" w:rsidRPr="008C3998" w:rsidRDefault="00C60831" w:rsidP="00B01289">
      <w:pPr>
        <w:pStyle w:val="ListParagraph"/>
        <w:rPr>
          <w:color w:val="EE0000"/>
          <w:sz w:val="28"/>
          <w:szCs w:val="32"/>
          <w:rtl/>
          <w:lang w:bidi="fa-IR"/>
        </w:rPr>
      </w:pPr>
    </w:p>
    <w:p w14:paraId="5854A527" w14:textId="77777777" w:rsidR="00C60831" w:rsidRPr="008C3998" w:rsidRDefault="00C60831" w:rsidP="00B01289">
      <w:pPr>
        <w:pStyle w:val="ListParagraph"/>
        <w:rPr>
          <w:color w:val="EE0000"/>
          <w:sz w:val="28"/>
          <w:szCs w:val="32"/>
          <w:rtl/>
          <w:lang w:bidi="fa-IR"/>
        </w:rPr>
      </w:pPr>
    </w:p>
    <w:p w14:paraId="2E198C67" w14:textId="77777777" w:rsidR="00C60831" w:rsidRPr="008C3998" w:rsidRDefault="00C60831" w:rsidP="00B01289">
      <w:pPr>
        <w:pStyle w:val="ListParagraph"/>
        <w:rPr>
          <w:color w:val="EE0000"/>
          <w:sz w:val="28"/>
          <w:szCs w:val="32"/>
          <w:rtl/>
          <w:lang w:bidi="fa-IR"/>
        </w:rPr>
      </w:pPr>
    </w:p>
    <w:p w14:paraId="35CA6DF3" w14:textId="77777777" w:rsidR="00154D4C" w:rsidRPr="008C3998" w:rsidRDefault="00154D4C" w:rsidP="00B01289">
      <w:pPr>
        <w:pStyle w:val="ListParagraph"/>
        <w:rPr>
          <w:color w:val="EE0000"/>
          <w:sz w:val="28"/>
          <w:szCs w:val="32"/>
          <w:rtl/>
          <w:lang w:bidi="fa-IR"/>
        </w:rPr>
      </w:pPr>
    </w:p>
    <w:p w14:paraId="293F4AEB" w14:textId="77777777" w:rsidR="00C60831" w:rsidRPr="008C3998" w:rsidRDefault="00C60831" w:rsidP="00B01289">
      <w:pPr>
        <w:pStyle w:val="ListParagraph"/>
        <w:rPr>
          <w:color w:val="EE0000"/>
          <w:sz w:val="28"/>
          <w:szCs w:val="32"/>
          <w:rtl/>
          <w:lang w:bidi="fa-IR"/>
        </w:rPr>
      </w:pPr>
    </w:p>
    <w:p w14:paraId="6DB52F32" w14:textId="77777777" w:rsidR="00C60831" w:rsidRPr="008C3998" w:rsidRDefault="00C60831" w:rsidP="00B01289">
      <w:pPr>
        <w:pStyle w:val="ListParagraph"/>
        <w:rPr>
          <w:color w:val="EE0000"/>
          <w:sz w:val="28"/>
          <w:szCs w:val="32"/>
          <w:rtl/>
          <w:lang w:bidi="fa-IR"/>
        </w:rPr>
      </w:pPr>
    </w:p>
    <w:p w14:paraId="67BCAC4C" w14:textId="143B3459" w:rsidR="00021AF9" w:rsidRPr="008C3998" w:rsidRDefault="00021AF9" w:rsidP="00A53B53">
      <w:pPr>
        <w:pStyle w:val="ListParagraph"/>
        <w:jc w:val="center"/>
        <w:rPr>
          <w:b/>
          <w:bCs/>
          <w:sz w:val="28"/>
          <w:szCs w:val="28"/>
          <w:rtl/>
          <w:lang w:bidi="fa-IR"/>
        </w:rPr>
      </w:pPr>
      <w:r w:rsidRPr="008C3998">
        <w:rPr>
          <w:b/>
          <w:bCs/>
          <w:sz w:val="28"/>
          <w:szCs w:val="28"/>
          <w:lang w:bidi="fa-IR"/>
        </w:rPr>
        <w:lastRenderedPageBreak/>
        <w:t>The Impact of Development Laws and Policies on Imam Khomeini Port and Its Adjacent City from the Qajar Era to the Present</w:t>
      </w:r>
    </w:p>
    <w:p w14:paraId="2338077B" w14:textId="77777777" w:rsidR="00021AF9" w:rsidRPr="008C3998" w:rsidRDefault="00021AF9" w:rsidP="00427AF3">
      <w:pPr>
        <w:pStyle w:val="ListParagraph"/>
        <w:jc w:val="center"/>
        <w:rPr>
          <w:sz w:val="20"/>
          <w:szCs w:val="20"/>
          <w:rtl/>
          <w:lang w:bidi="fa-IR"/>
        </w:rPr>
      </w:pPr>
    </w:p>
    <w:p w14:paraId="58FEB1D7" w14:textId="2ABEC595" w:rsidR="00427AF3" w:rsidRPr="008C3998" w:rsidRDefault="00427AF3" w:rsidP="00427AF3">
      <w:pPr>
        <w:pStyle w:val="ListParagraph"/>
        <w:jc w:val="center"/>
        <w:rPr>
          <w:b/>
          <w:bCs/>
          <w:sz w:val="20"/>
          <w:szCs w:val="20"/>
          <w:lang w:bidi="fa-IR"/>
        </w:rPr>
      </w:pPr>
      <w:proofErr w:type="spellStart"/>
      <w:r w:rsidRPr="008C3998">
        <w:rPr>
          <w:b/>
          <w:bCs/>
          <w:sz w:val="20"/>
          <w:szCs w:val="20"/>
          <w:lang w:bidi="fa-IR"/>
        </w:rPr>
        <w:t>Farnoosh</w:t>
      </w:r>
      <w:proofErr w:type="spellEnd"/>
      <w:r w:rsidRPr="008C3998">
        <w:rPr>
          <w:b/>
          <w:bCs/>
          <w:sz w:val="20"/>
          <w:szCs w:val="20"/>
          <w:lang w:bidi="fa-IR"/>
        </w:rPr>
        <w:t xml:space="preserve"> </w:t>
      </w:r>
      <w:proofErr w:type="spellStart"/>
      <w:r w:rsidRPr="008C3998">
        <w:rPr>
          <w:b/>
          <w:bCs/>
          <w:sz w:val="20"/>
          <w:szCs w:val="20"/>
          <w:lang w:bidi="fa-IR"/>
        </w:rPr>
        <w:t>Mokhles</w:t>
      </w:r>
      <w:proofErr w:type="spellEnd"/>
    </w:p>
    <w:p w14:paraId="36130E04" w14:textId="0534E340" w:rsidR="00427AF3" w:rsidRPr="008C3998" w:rsidRDefault="00427AF3" w:rsidP="00427AF3">
      <w:pPr>
        <w:pStyle w:val="ListParagraph"/>
        <w:jc w:val="center"/>
        <w:rPr>
          <w:sz w:val="20"/>
          <w:szCs w:val="20"/>
          <w:lang w:bidi="fa-IR"/>
        </w:rPr>
      </w:pPr>
      <w:r w:rsidRPr="008C3998">
        <w:rPr>
          <w:sz w:val="20"/>
          <w:szCs w:val="20"/>
          <w:lang w:bidi="fa-IR"/>
        </w:rPr>
        <w:t>PhD in Urban Landscape, University of Paris 8, France and Nazar Research Center, Iran</w:t>
      </w:r>
    </w:p>
    <w:p w14:paraId="140D7DE8" w14:textId="180DC9F8" w:rsidR="00427AF3" w:rsidRPr="008C3998" w:rsidRDefault="00427AF3" w:rsidP="00427AF3">
      <w:pPr>
        <w:pStyle w:val="ListParagraph"/>
        <w:jc w:val="center"/>
        <w:rPr>
          <w:sz w:val="20"/>
          <w:szCs w:val="20"/>
          <w:rtl/>
          <w:lang w:bidi="fa-IR"/>
        </w:rPr>
      </w:pPr>
      <w:hyperlink r:id="rId37" w:history="1">
        <w:r w:rsidRPr="008C3998">
          <w:rPr>
            <w:rStyle w:val="Hyperlink"/>
            <w:sz w:val="20"/>
            <w:szCs w:val="20"/>
            <w:lang w:val="fr-FR" w:bidi="fa-IR"/>
          </w:rPr>
          <w:t>farnooshmokhles@ymail.com</w:t>
        </w:r>
      </w:hyperlink>
      <w:r w:rsidRPr="008C3998">
        <w:rPr>
          <w:sz w:val="20"/>
          <w:szCs w:val="20"/>
          <w:lang w:val="fr-FR" w:bidi="fa-IR"/>
        </w:rPr>
        <w:br/>
      </w:r>
    </w:p>
    <w:p w14:paraId="64A3E793" w14:textId="77777777" w:rsidR="00427AF3" w:rsidRPr="008C3998" w:rsidRDefault="00427AF3" w:rsidP="00427AF3">
      <w:pPr>
        <w:pStyle w:val="ListParagraph"/>
        <w:jc w:val="center"/>
        <w:rPr>
          <w:b/>
          <w:bCs/>
          <w:sz w:val="20"/>
          <w:szCs w:val="20"/>
          <w:lang w:val="fr-FR" w:bidi="fa-IR"/>
        </w:rPr>
      </w:pPr>
      <w:r w:rsidRPr="008C3998">
        <w:rPr>
          <w:b/>
          <w:bCs/>
          <w:sz w:val="20"/>
          <w:szCs w:val="20"/>
          <w:lang w:val="fr-FR" w:bidi="fa-IR"/>
        </w:rPr>
        <w:t>Saba Mirza Hossein</w:t>
      </w:r>
    </w:p>
    <w:p w14:paraId="7CC54250" w14:textId="7EF7D860" w:rsidR="00427AF3" w:rsidRPr="008C3998" w:rsidRDefault="00427AF3" w:rsidP="00427AF3">
      <w:pPr>
        <w:pStyle w:val="ListParagraph"/>
        <w:jc w:val="center"/>
        <w:rPr>
          <w:sz w:val="20"/>
          <w:szCs w:val="20"/>
          <w:rtl/>
          <w:lang w:bidi="fa-IR"/>
        </w:rPr>
      </w:pPr>
      <w:r w:rsidRPr="008C3998">
        <w:rPr>
          <w:sz w:val="20"/>
          <w:szCs w:val="20"/>
          <w:lang w:bidi="fa-IR"/>
        </w:rPr>
        <w:t>PhD Researcher in Landscape Architecture, Aras International Campus, University of Tehran</w:t>
      </w:r>
    </w:p>
    <w:p w14:paraId="519C8F4F" w14:textId="77777777" w:rsidR="00021AF9" w:rsidRPr="008C3998" w:rsidRDefault="00021AF9" w:rsidP="00021AF9">
      <w:pPr>
        <w:pStyle w:val="ListParagraph"/>
        <w:jc w:val="right"/>
        <w:rPr>
          <w:b/>
          <w:bCs/>
          <w:sz w:val="28"/>
          <w:szCs w:val="28"/>
          <w:rtl/>
          <w:lang w:bidi="fa-IR"/>
        </w:rPr>
      </w:pPr>
    </w:p>
    <w:p w14:paraId="09C9DD13" w14:textId="77777777" w:rsidR="00427AF3" w:rsidRPr="008C3998" w:rsidRDefault="00427AF3" w:rsidP="00021AF9">
      <w:pPr>
        <w:pStyle w:val="ListParagraph"/>
        <w:jc w:val="right"/>
        <w:rPr>
          <w:b/>
          <w:bCs/>
          <w:sz w:val="28"/>
          <w:szCs w:val="28"/>
          <w:rtl/>
          <w:lang w:bidi="fa-IR"/>
        </w:rPr>
      </w:pPr>
    </w:p>
    <w:p w14:paraId="766B45CE" w14:textId="5E9F132E" w:rsidR="00021AF9" w:rsidRPr="008C3998" w:rsidRDefault="00427AF3" w:rsidP="00786856">
      <w:pPr>
        <w:pStyle w:val="ListParagraph"/>
        <w:bidi w:val="0"/>
        <w:spacing w:after="0" w:line="276" w:lineRule="auto"/>
        <w:rPr>
          <w:b/>
          <w:bCs/>
          <w:sz w:val="28"/>
          <w:szCs w:val="32"/>
          <w:rtl/>
          <w:lang w:bidi="fa-IR"/>
        </w:rPr>
      </w:pPr>
      <w:r w:rsidRPr="008C3998">
        <w:rPr>
          <w:b/>
          <w:bCs/>
          <w:sz w:val="28"/>
          <w:szCs w:val="32"/>
          <w:lang w:bidi="fa-IR"/>
        </w:rPr>
        <w:t>Abstract</w:t>
      </w:r>
    </w:p>
    <w:p w14:paraId="1656E356" w14:textId="7DC1A94F" w:rsidR="00526437" w:rsidRPr="008C3998" w:rsidRDefault="00526437" w:rsidP="00786856">
      <w:pPr>
        <w:pStyle w:val="ListParagraph"/>
        <w:bidi w:val="0"/>
        <w:spacing w:after="0" w:line="276" w:lineRule="auto"/>
        <w:jc w:val="both"/>
        <w:rPr>
          <w:lang w:bidi="fa-IR"/>
        </w:rPr>
      </w:pPr>
      <w:r w:rsidRPr="008C3998">
        <w:rPr>
          <w:b/>
          <w:bCs/>
          <w:lang w:bidi="fa-IR"/>
        </w:rPr>
        <w:t>Problem Statement:</w:t>
      </w:r>
      <w:r w:rsidRPr="008C3998">
        <w:rPr>
          <w:rFonts w:hint="cs"/>
          <w:rtl/>
          <w:lang w:bidi="fa-IR"/>
        </w:rPr>
        <w:t xml:space="preserve"> </w:t>
      </w:r>
      <w:r w:rsidRPr="008C3998">
        <w:rPr>
          <w:lang w:bidi="fa-IR"/>
        </w:rPr>
        <w:t xml:space="preserve">This article presents a comparative analysis of twenty national, regional, and subregional planning documents related to the development of Imam Khomeini Port in Khuzestan Province, Iran. It investigates the structural and scalar disjunctions within the policymaking framework governing the development of the port and its adjacent urban area. The findings reveal that national-level policies predominantly adopt a macro-scale, supra-local perspective, framing the port as a strategic infrastructure within international transport and economic networks—while disregarding the role and needs of the local community, particularly the city of </w:t>
      </w:r>
      <w:proofErr w:type="spellStart"/>
      <w:r w:rsidRPr="008C3998">
        <w:rPr>
          <w:lang w:bidi="fa-IR"/>
        </w:rPr>
        <w:t>Sarbandar</w:t>
      </w:r>
      <w:proofErr w:type="spellEnd"/>
      <w:r w:rsidRPr="008C3998">
        <w:rPr>
          <w:lang w:bidi="fa-IR"/>
        </w:rPr>
        <w:t>. Regional documents follow a top-down development model and remain detached from the socio-spatial realities of local populations. At the subregional level, urban policies are mostly disconnected from port-related processes, further exacerbating functional and spatial fragmentation between the city and the port.</w:t>
      </w:r>
    </w:p>
    <w:p w14:paraId="1E5C0C5F" w14:textId="77777777" w:rsidR="00526437" w:rsidRPr="008C3998" w:rsidRDefault="00526437" w:rsidP="00526437">
      <w:pPr>
        <w:pStyle w:val="ListParagraph"/>
        <w:bidi w:val="0"/>
        <w:jc w:val="both"/>
        <w:rPr>
          <w:lang w:bidi="fa-IR"/>
        </w:rPr>
      </w:pPr>
      <w:r w:rsidRPr="008C3998">
        <w:rPr>
          <w:lang w:bidi="fa-IR"/>
        </w:rPr>
        <w:t xml:space="preserve">Spatial analysis of </w:t>
      </w:r>
      <w:proofErr w:type="spellStart"/>
      <w:r w:rsidRPr="008C3998">
        <w:rPr>
          <w:lang w:bidi="fa-IR"/>
        </w:rPr>
        <w:t>Sarbandar</w:t>
      </w:r>
      <w:proofErr w:type="spellEnd"/>
      <w:r w:rsidRPr="008C3998">
        <w:rPr>
          <w:lang w:bidi="fa-IR"/>
        </w:rPr>
        <w:t xml:space="preserve"> demonstrates that it has not evolved as a coherent port city but rather as a dependent, peripheral settlement primarily serving as a residential base for port workers. While the port has experienced significant national and international growth, the city has faced marginalization and socio-economic deprivation—creating a stark developmental disparity between two adjacent spatial systems.</w:t>
      </w:r>
    </w:p>
    <w:p w14:paraId="4C535FD8" w14:textId="7398A8DE" w:rsidR="00526437" w:rsidRPr="008C3998" w:rsidRDefault="00526437" w:rsidP="00427AF3">
      <w:pPr>
        <w:pStyle w:val="ListParagraph"/>
        <w:bidi w:val="0"/>
        <w:jc w:val="both"/>
        <w:rPr>
          <w:lang w:bidi="fa-IR"/>
        </w:rPr>
      </w:pPr>
      <w:r w:rsidRPr="008C3998">
        <w:rPr>
          <w:b/>
          <w:bCs/>
          <w:lang w:bidi="fa-IR"/>
        </w:rPr>
        <w:t>Research Question:</w:t>
      </w:r>
      <w:r w:rsidRPr="008C3998">
        <w:rPr>
          <w:rFonts w:hint="cs"/>
          <w:rtl/>
          <w:lang w:bidi="fa-IR"/>
        </w:rPr>
        <w:t xml:space="preserve"> </w:t>
      </w:r>
      <w:r w:rsidRPr="008C3998">
        <w:rPr>
          <w:lang w:bidi="fa-IR"/>
        </w:rPr>
        <w:t xml:space="preserve">Given the scalar tensions in the development trajectories of the port and the city, how can the role of </w:t>
      </w:r>
      <w:proofErr w:type="spellStart"/>
      <w:r w:rsidRPr="008C3998">
        <w:rPr>
          <w:lang w:bidi="fa-IR"/>
        </w:rPr>
        <w:t>Sarbandar</w:t>
      </w:r>
      <w:proofErr w:type="spellEnd"/>
      <w:r w:rsidRPr="008C3998">
        <w:rPr>
          <w:lang w:bidi="fa-IR"/>
        </w:rPr>
        <w:t xml:space="preserve"> be redefined within an integrated port development framework?</w:t>
      </w:r>
    </w:p>
    <w:p w14:paraId="3590B850" w14:textId="42934656" w:rsidR="00526437" w:rsidRPr="008C3998" w:rsidRDefault="00526437" w:rsidP="00526437">
      <w:pPr>
        <w:pStyle w:val="ListParagraph"/>
        <w:bidi w:val="0"/>
        <w:jc w:val="both"/>
        <w:rPr>
          <w:rtl/>
          <w:lang w:bidi="fa-IR"/>
        </w:rPr>
      </w:pPr>
      <w:proofErr w:type="spellStart"/>
      <w:proofErr w:type="gramStart"/>
      <w:r w:rsidRPr="008C3998">
        <w:rPr>
          <w:b/>
          <w:bCs/>
          <w:lang w:bidi="fa-IR"/>
        </w:rPr>
        <w:t>Conclusion:</w:t>
      </w:r>
      <w:r w:rsidRPr="008C3998">
        <w:rPr>
          <w:lang w:bidi="fa-IR"/>
        </w:rPr>
        <w:t>The</w:t>
      </w:r>
      <w:proofErr w:type="spellEnd"/>
      <w:proofErr w:type="gramEnd"/>
      <w:r w:rsidRPr="008C3998">
        <w:rPr>
          <w:lang w:bidi="fa-IR"/>
        </w:rPr>
        <w:t xml:space="preserve"> article concludes that continuing this disjointed development model—without a fundamental revision of spatial policies, institutional mechanisms, and community engagement—will not only deepen regional inequalities but also further marginalize local capacities. Achieving spatial justice and institutional coherence is therefore identified as a strategic necessity for sustainable port development.</w:t>
      </w:r>
    </w:p>
    <w:p w14:paraId="37109A9C" w14:textId="77777777" w:rsidR="00526437" w:rsidRPr="008C3998" w:rsidRDefault="00526437" w:rsidP="00526437">
      <w:pPr>
        <w:pStyle w:val="ListParagraph"/>
        <w:bidi w:val="0"/>
        <w:jc w:val="both"/>
        <w:rPr>
          <w:lang w:bidi="fa-IR"/>
        </w:rPr>
      </w:pPr>
    </w:p>
    <w:p w14:paraId="3CA8E35D" w14:textId="77777777" w:rsidR="00526437" w:rsidRPr="008C3998" w:rsidRDefault="00526437" w:rsidP="00526437">
      <w:pPr>
        <w:pStyle w:val="ListParagraph"/>
        <w:bidi w:val="0"/>
        <w:jc w:val="both"/>
        <w:rPr>
          <w:rtl/>
          <w:lang w:bidi="fa-IR"/>
        </w:rPr>
      </w:pPr>
    </w:p>
    <w:p w14:paraId="1B8244D1" w14:textId="1AD1CEDA" w:rsidR="00526437" w:rsidRPr="00427AF3" w:rsidRDefault="00427AF3" w:rsidP="00526437">
      <w:pPr>
        <w:pStyle w:val="ListParagraph"/>
        <w:bidi w:val="0"/>
        <w:jc w:val="both"/>
        <w:rPr>
          <w:i/>
          <w:iCs/>
          <w:rtl/>
          <w:lang w:bidi="fa-IR"/>
        </w:rPr>
      </w:pPr>
      <w:r w:rsidRPr="008C3998">
        <w:rPr>
          <w:b/>
          <w:bCs/>
          <w:lang w:bidi="fa-IR"/>
        </w:rPr>
        <w:t>Keywords:</w:t>
      </w:r>
      <w:r w:rsidRPr="008C3998">
        <w:rPr>
          <w:lang w:bidi="fa-IR"/>
        </w:rPr>
        <w:t xml:space="preserve"> </w:t>
      </w:r>
      <w:r w:rsidRPr="008C3998">
        <w:rPr>
          <w:i/>
          <w:iCs/>
          <w:lang w:bidi="fa-IR"/>
        </w:rPr>
        <w:t xml:space="preserve">Development, Imam Khomeini Port, </w:t>
      </w:r>
      <w:proofErr w:type="spellStart"/>
      <w:r w:rsidRPr="008C3998">
        <w:rPr>
          <w:i/>
          <w:iCs/>
          <w:lang w:bidi="fa-IR"/>
        </w:rPr>
        <w:t>Sarbandar</w:t>
      </w:r>
      <w:proofErr w:type="spellEnd"/>
      <w:r w:rsidRPr="008C3998">
        <w:rPr>
          <w:i/>
          <w:iCs/>
          <w:lang w:bidi="fa-IR"/>
        </w:rPr>
        <w:t xml:space="preserve"> City, Khuzestan, Upstream Documents</w:t>
      </w:r>
    </w:p>
    <w:p w14:paraId="056769AE" w14:textId="77777777" w:rsidR="00526437" w:rsidRPr="00427AF3" w:rsidRDefault="00526437" w:rsidP="00021AF9">
      <w:pPr>
        <w:pStyle w:val="ListParagraph"/>
        <w:bidi w:val="0"/>
        <w:rPr>
          <w:i/>
          <w:iCs/>
          <w:rtl/>
          <w:lang w:bidi="fa-IR"/>
        </w:rPr>
      </w:pPr>
    </w:p>
    <w:p w14:paraId="5A057257" w14:textId="77777777" w:rsidR="00427AF3" w:rsidRDefault="00427AF3" w:rsidP="00427AF3">
      <w:pPr>
        <w:pStyle w:val="ListParagraph"/>
        <w:bidi w:val="0"/>
        <w:rPr>
          <w:rtl/>
          <w:lang w:bidi="fa-IR"/>
        </w:rPr>
      </w:pPr>
    </w:p>
    <w:p w14:paraId="11D93C32" w14:textId="77777777" w:rsidR="00526437" w:rsidRPr="00B01289" w:rsidRDefault="00526437" w:rsidP="00B01289">
      <w:pPr>
        <w:pStyle w:val="ListParagraph"/>
        <w:rPr>
          <w:color w:val="EE0000"/>
          <w:sz w:val="28"/>
          <w:szCs w:val="32"/>
          <w:rtl/>
          <w:lang w:bidi="fa-IR"/>
        </w:rPr>
      </w:pPr>
    </w:p>
    <w:p w14:paraId="4FE73214" w14:textId="77777777" w:rsidR="000A617C" w:rsidRPr="0099014B" w:rsidRDefault="000A617C" w:rsidP="000A617C">
      <w:pPr>
        <w:rPr>
          <w:rFonts w:ascii="Vazir" w:hAnsi="Vazir"/>
          <w:color w:val="000000"/>
          <w:sz w:val="24"/>
          <w:shd w:val="clear" w:color="auto" w:fill="FFFFFF"/>
          <w:rtl/>
        </w:rPr>
      </w:pPr>
    </w:p>
    <w:sectPr w:rsidR="000A617C" w:rsidRPr="0099014B">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1C843" w14:textId="77777777" w:rsidR="00FE09A4" w:rsidRDefault="00FE09A4" w:rsidP="00541F04">
      <w:pPr>
        <w:spacing w:after="0" w:line="240" w:lineRule="auto"/>
      </w:pPr>
      <w:r>
        <w:separator/>
      </w:r>
    </w:p>
  </w:endnote>
  <w:endnote w:type="continuationSeparator" w:id="0">
    <w:p w14:paraId="379E9686" w14:textId="77777777" w:rsidR="00FE09A4" w:rsidRDefault="00FE09A4" w:rsidP="00541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_Mitra">
    <w:altName w:val="Segoe UI Semilight"/>
    <w:charset w:val="00"/>
    <w:family w:val="auto"/>
    <w:pitch w:val="variable"/>
    <w:sig w:usb0="00002003" w:usb1="80000000" w:usb2="00000008" w:usb3="00000000" w:csb0="00000001" w:csb1="00000000"/>
  </w:font>
  <w:font w:name="Titr">
    <w:panose1 w:val="00000000000000000000"/>
    <w:charset w:val="B2"/>
    <w:family w:val="auto"/>
    <w:pitch w:val="variable"/>
    <w:sig w:usb0="00002001" w:usb1="80000000" w:usb2="00000008" w:usb3="00000000" w:csb0="00000040" w:csb1="00000000"/>
  </w:font>
  <w:font w:name="Titillium">
    <w:altName w:val="Calibri"/>
    <w:panose1 w:val="00000000000000000000"/>
    <w:charset w:val="00"/>
    <w:family w:val="modern"/>
    <w:notTrueType/>
    <w:pitch w:val="variable"/>
    <w:sig w:usb0="00000007" w:usb1="00000001" w:usb2="00000000" w:usb3="00000000" w:csb0="00000093" w:csb1="00000000"/>
  </w:font>
  <w:font w:name="Vazir">
    <w:altName w:val="Cambria"/>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IRANSans">
    <w:altName w:val="Arial"/>
    <w:charset w:val="00"/>
    <w:family w:val="swiss"/>
    <w:pitch w:val="variable"/>
    <w:sig w:usb0="80002003" w:usb1="00000000" w:usb2="00000008" w:usb3="00000000" w:csb0="00000041" w:csb1="00000000"/>
  </w:font>
  <w:font w:name="Oxygen">
    <w:charset w:val="00"/>
    <w:family w:val="auto"/>
    <w:pitch w:val="variable"/>
    <w:sig w:usb0="A00000EF" w:usb1="4000204B" w:usb2="00000000" w:usb3="00000000" w:csb0="00000093"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ans-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673829988"/>
      <w:docPartObj>
        <w:docPartGallery w:val="Page Numbers (Bottom of Page)"/>
        <w:docPartUnique/>
      </w:docPartObj>
    </w:sdtPr>
    <w:sdtEndPr>
      <w:rPr>
        <w:noProof/>
      </w:rPr>
    </w:sdtEndPr>
    <w:sdtContent>
      <w:p w14:paraId="2342E4B9" w14:textId="2CE66278" w:rsidR="000B48B7" w:rsidRDefault="000B48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AB0EC3" w14:textId="77777777" w:rsidR="000B48B7" w:rsidRDefault="000B4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7D0AB" w14:textId="77777777" w:rsidR="00FE09A4" w:rsidRDefault="00FE09A4" w:rsidP="00541F04">
      <w:pPr>
        <w:spacing w:after="0" w:line="240" w:lineRule="auto"/>
      </w:pPr>
      <w:r>
        <w:separator/>
      </w:r>
    </w:p>
  </w:footnote>
  <w:footnote w:type="continuationSeparator" w:id="0">
    <w:p w14:paraId="554FC023" w14:textId="77777777" w:rsidR="00FE09A4" w:rsidRDefault="00FE09A4" w:rsidP="00541F04">
      <w:pPr>
        <w:spacing w:after="0" w:line="240" w:lineRule="auto"/>
      </w:pPr>
      <w:r>
        <w:continuationSeparator/>
      </w:r>
    </w:p>
  </w:footnote>
  <w:footnote w:id="1">
    <w:p w14:paraId="3770FEDF" w14:textId="07CE3E2A" w:rsidR="005A6C1C" w:rsidRPr="00B84C68" w:rsidRDefault="005A6C1C" w:rsidP="005A6C1C">
      <w:pPr>
        <w:spacing w:after="0" w:line="240" w:lineRule="auto"/>
        <w:jc w:val="both"/>
        <w:rPr>
          <w:rFonts w:cs="B Nazanin"/>
          <w:sz w:val="20"/>
          <w:szCs w:val="20"/>
          <w:rtl/>
          <w:lang w:bidi="fa-IR"/>
        </w:rPr>
      </w:pPr>
      <w:r>
        <w:rPr>
          <w:rStyle w:val="FootnoteReference"/>
        </w:rPr>
        <w:footnoteRef/>
      </w:r>
      <w:r>
        <w:rPr>
          <w:rtl/>
        </w:rPr>
        <w:t xml:space="preserve"> </w:t>
      </w:r>
      <w:r w:rsidRPr="00B84C68">
        <w:rPr>
          <w:rFonts w:cs="B Nazanin" w:hint="cs"/>
          <w:sz w:val="20"/>
          <w:szCs w:val="20"/>
          <w:rtl/>
          <w:lang w:bidi="fa-IR"/>
        </w:rPr>
        <w:t>این مقاله برگرفته از طرح پژوهشی «</w:t>
      </w:r>
      <w:r w:rsidRPr="00940DAB">
        <w:rPr>
          <w:rFonts w:cs="B Nazanin" w:hint="cs"/>
          <w:sz w:val="20"/>
          <w:szCs w:val="20"/>
          <w:rtl/>
          <w:lang w:bidi="fa-IR"/>
        </w:rPr>
        <w:t>منظر رنج؛ مصایب</w:t>
      </w:r>
      <w:r w:rsidRPr="00940DAB">
        <w:rPr>
          <w:rFonts w:cs="B Nazanin"/>
          <w:sz w:val="20"/>
          <w:szCs w:val="20"/>
          <w:rtl/>
          <w:lang w:bidi="fa-IR"/>
        </w:rPr>
        <w:t xml:space="preserve"> توسعه دیگران در جامعه محلی</w:t>
      </w:r>
      <w:r w:rsidRPr="00940DAB">
        <w:rPr>
          <w:rFonts w:cs="B Nazanin" w:hint="cs"/>
          <w:sz w:val="20"/>
          <w:szCs w:val="20"/>
          <w:rtl/>
          <w:lang w:bidi="fa-IR"/>
        </w:rPr>
        <w:t xml:space="preserve">؛ نمونه مطالعه: </w:t>
      </w:r>
      <w:r w:rsidR="00561D0D">
        <w:rPr>
          <w:rFonts w:cs="B Nazanin" w:hint="cs"/>
          <w:sz w:val="20"/>
          <w:szCs w:val="20"/>
          <w:rtl/>
          <w:lang w:bidi="fa-IR"/>
        </w:rPr>
        <w:t xml:space="preserve">شهر </w:t>
      </w:r>
      <w:r w:rsidR="00DF7FFE">
        <w:rPr>
          <w:rFonts w:cs="B Nazanin" w:hint="cs"/>
          <w:sz w:val="20"/>
          <w:szCs w:val="20"/>
          <w:rtl/>
          <w:lang w:bidi="fa-IR"/>
        </w:rPr>
        <w:t>سربندر</w:t>
      </w:r>
      <w:r w:rsidRPr="00B84C68">
        <w:rPr>
          <w:rFonts w:cs="B Nazanin" w:hint="cs"/>
          <w:sz w:val="20"/>
          <w:szCs w:val="20"/>
          <w:rtl/>
          <w:lang w:bidi="fa-IR"/>
        </w:rPr>
        <w:t>» است که تحت نظارت دکتر سیدامیر منصوری در اسفندماه 1403 در پژوهشکده هنر، معماری و شهرسازی نظر به انجام رسیده است.</w:t>
      </w:r>
    </w:p>
    <w:p w14:paraId="540C6B44" w14:textId="04EE83F6" w:rsidR="005A6C1C" w:rsidRDefault="005A6C1C">
      <w:pPr>
        <w:pStyle w:val="FootnoteText"/>
        <w:rPr>
          <w:lang w:bidi="fa-I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21701"/>
    <w:multiLevelType w:val="hybridMultilevel"/>
    <w:tmpl w:val="5DC830C0"/>
    <w:lvl w:ilvl="0" w:tplc="920C4F08">
      <w:start w:val="1"/>
      <w:numFmt w:val="bullet"/>
      <w:lvlText w:val="•"/>
      <w:lvlJc w:val="left"/>
      <w:pPr>
        <w:tabs>
          <w:tab w:val="num" w:pos="720"/>
        </w:tabs>
        <w:ind w:left="720" w:hanging="360"/>
      </w:pPr>
      <w:rPr>
        <w:rFonts w:ascii="Arial" w:hAnsi="Arial" w:hint="default"/>
      </w:rPr>
    </w:lvl>
    <w:lvl w:ilvl="1" w:tplc="49FA4E82" w:tentative="1">
      <w:start w:val="1"/>
      <w:numFmt w:val="bullet"/>
      <w:lvlText w:val="•"/>
      <w:lvlJc w:val="left"/>
      <w:pPr>
        <w:tabs>
          <w:tab w:val="num" w:pos="1440"/>
        </w:tabs>
        <w:ind w:left="1440" w:hanging="360"/>
      </w:pPr>
      <w:rPr>
        <w:rFonts w:ascii="Arial" w:hAnsi="Arial" w:hint="default"/>
      </w:rPr>
    </w:lvl>
    <w:lvl w:ilvl="2" w:tplc="47A4BAFA" w:tentative="1">
      <w:start w:val="1"/>
      <w:numFmt w:val="bullet"/>
      <w:lvlText w:val="•"/>
      <w:lvlJc w:val="left"/>
      <w:pPr>
        <w:tabs>
          <w:tab w:val="num" w:pos="2160"/>
        </w:tabs>
        <w:ind w:left="2160" w:hanging="360"/>
      </w:pPr>
      <w:rPr>
        <w:rFonts w:ascii="Arial" w:hAnsi="Arial" w:hint="default"/>
      </w:rPr>
    </w:lvl>
    <w:lvl w:ilvl="3" w:tplc="7724245C" w:tentative="1">
      <w:start w:val="1"/>
      <w:numFmt w:val="bullet"/>
      <w:lvlText w:val="•"/>
      <w:lvlJc w:val="left"/>
      <w:pPr>
        <w:tabs>
          <w:tab w:val="num" w:pos="2880"/>
        </w:tabs>
        <w:ind w:left="2880" w:hanging="360"/>
      </w:pPr>
      <w:rPr>
        <w:rFonts w:ascii="Arial" w:hAnsi="Arial" w:hint="default"/>
      </w:rPr>
    </w:lvl>
    <w:lvl w:ilvl="4" w:tplc="4A840D5E" w:tentative="1">
      <w:start w:val="1"/>
      <w:numFmt w:val="bullet"/>
      <w:lvlText w:val="•"/>
      <w:lvlJc w:val="left"/>
      <w:pPr>
        <w:tabs>
          <w:tab w:val="num" w:pos="3600"/>
        </w:tabs>
        <w:ind w:left="3600" w:hanging="360"/>
      </w:pPr>
      <w:rPr>
        <w:rFonts w:ascii="Arial" w:hAnsi="Arial" w:hint="default"/>
      </w:rPr>
    </w:lvl>
    <w:lvl w:ilvl="5" w:tplc="13A28B92" w:tentative="1">
      <w:start w:val="1"/>
      <w:numFmt w:val="bullet"/>
      <w:lvlText w:val="•"/>
      <w:lvlJc w:val="left"/>
      <w:pPr>
        <w:tabs>
          <w:tab w:val="num" w:pos="4320"/>
        </w:tabs>
        <w:ind w:left="4320" w:hanging="360"/>
      </w:pPr>
      <w:rPr>
        <w:rFonts w:ascii="Arial" w:hAnsi="Arial" w:hint="default"/>
      </w:rPr>
    </w:lvl>
    <w:lvl w:ilvl="6" w:tplc="D2AE04C0" w:tentative="1">
      <w:start w:val="1"/>
      <w:numFmt w:val="bullet"/>
      <w:lvlText w:val="•"/>
      <w:lvlJc w:val="left"/>
      <w:pPr>
        <w:tabs>
          <w:tab w:val="num" w:pos="5040"/>
        </w:tabs>
        <w:ind w:left="5040" w:hanging="360"/>
      </w:pPr>
      <w:rPr>
        <w:rFonts w:ascii="Arial" w:hAnsi="Arial" w:hint="default"/>
      </w:rPr>
    </w:lvl>
    <w:lvl w:ilvl="7" w:tplc="A56A794C" w:tentative="1">
      <w:start w:val="1"/>
      <w:numFmt w:val="bullet"/>
      <w:lvlText w:val="•"/>
      <w:lvlJc w:val="left"/>
      <w:pPr>
        <w:tabs>
          <w:tab w:val="num" w:pos="5760"/>
        </w:tabs>
        <w:ind w:left="5760" w:hanging="360"/>
      </w:pPr>
      <w:rPr>
        <w:rFonts w:ascii="Arial" w:hAnsi="Arial" w:hint="default"/>
      </w:rPr>
    </w:lvl>
    <w:lvl w:ilvl="8" w:tplc="CC3009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9201898"/>
    <w:multiLevelType w:val="hybridMultilevel"/>
    <w:tmpl w:val="8D44E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325224"/>
    <w:multiLevelType w:val="multilevel"/>
    <w:tmpl w:val="CBDA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006836"/>
    <w:multiLevelType w:val="hybridMultilevel"/>
    <w:tmpl w:val="37226834"/>
    <w:lvl w:ilvl="0" w:tplc="FFBA0E22">
      <w:start w:val="1"/>
      <w:numFmt w:val="bullet"/>
      <w:lvlText w:val="•"/>
      <w:lvlJc w:val="left"/>
      <w:pPr>
        <w:tabs>
          <w:tab w:val="num" w:pos="720"/>
        </w:tabs>
        <w:ind w:left="720" w:hanging="360"/>
      </w:pPr>
      <w:rPr>
        <w:rFonts w:ascii="Arial" w:hAnsi="Arial" w:hint="default"/>
      </w:rPr>
    </w:lvl>
    <w:lvl w:ilvl="1" w:tplc="7708CCD8" w:tentative="1">
      <w:start w:val="1"/>
      <w:numFmt w:val="bullet"/>
      <w:lvlText w:val="•"/>
      <w:lvlJc w:val="left"/>
      <w:pPr>
        <w:tabs>
          <w:tab w:val="num" w:pos="1440"/>
        </w:tabs>
        <w:ind w:left="1440" w:hanging="360"/>
      </w:pPr>
      <w:rPr>
        <w:rFonts w:ascii="Arial" w:hAnsi="Arial" w:hint="default"/>
      </w:rPr>
    </w:lvl>
    <w:lvl w:ilvl="2" w:tplc="38EAE3A0" w:tentative="1">
      <w:start w:val="1"/>
      <w:numFmt w:val="bullet"/>
      <w:lvlText w:val="•"/>
      <w:lvlJc w:val="left"/>
      <w:pPr>
        <w:tabs>
          <w:tab w:val="num" w:pos="2160"/>
        </w:tabs>
        <w:ind w:left="2160" w:hanging="360"/>
      </w:pPr>
      <w:rPr>
        <w:rFonts w:ascii="Arial" w:hAnsi="Arial" w:hint="default"/>
      </w:rPr>
    </w:lvl>
    <w:lvl w:ilvl="3" w:tplc="07384042" w:tentative="1">
      <w:start w:val="1"/>
      <w:numFmt w:val="bullet"/>
      <w:lvlText w:val="•"/>
      <w:lvlJc w:val="left"/>
      <w:pPr>
        <w:tabs>
          <w:tab w:val="num" w:pos="2880"/>
        </w:tabs>
        <w:ind w:left="2880" w:hanging="360"/>
      </w:pPr>
      <w:rPr>
        <w:rFonts w:ascii="Arial" w:hAnsi="Arial" w:hint="default"/>
      </w:rPr>
    </w:lvl>
    <w:lvl w:ilvl="4" w:tplc="9032666C" w:tentative="1">
      <w:start w:val="1"/>
      <w:numFmt w:val="bullet"/>
      <w:lvlText w:val="•"/>
      <w:lvlJc w:val="left"/>
      <w:pPr>
        <w:tabs>
          <w:tab w:val="num" w:pos="3600"/>
        </w:tabs>
        <w:ind w:left="3600" w:hanging="360"/>
      </w:pPr>
      <w:rPr>
        <w:rFonts w:ascii="Arial" w:hAnsi="Arial" w:hint="default"/>
      </w:rPr>
    </w:lvl>
    <w:lvl w:ilvl="5" w:tplc="9E4EBED2" w:tentative="1">
      <w:start w:val="1"/>
      <w:numFmt w:val="bullet"/>
      <w:lvlText w:val="•"/>
      <w:lvlJc w:val="left"/>
      <w:pPr>
        <w:tabs>
          <w:tab w:val="num" w:pos="4320"/>
        </w:tabs>
        <w:ind w:left="4320" w:hanging="360"/>
      </w:pPr>
      <w:rPr>
        <w:rFonts w:ascii="Arial" w:hAnsi="Arial" w:hint="default"/>
      </w:rPr>
    </w:lvl>
    <w:lvl w:ilvl="6" w:tplc="FC88A558" w:tentative="1">
      <w:start w:val="1"/>
      <w:numFmt w:val="bullet"/>
      <w:lvlText w:val="•"/>
      <w:lvlJc w:val="left"/>
      <w:pPr>
        <w:tabs>
          <w:tab w:val="num" w:pos="5040"/>
        </w:tabs>
        <w:ind w:left="5040" w:hanging="360"/>
      </w:pPr>
      <w:rPr>
        <w:rFonts w:ascii="Arial" w:hAnsi="Arial" w:hint="default"/>
      </w:rPr>
    </w:lvl>
    <w:lvl w:ilvl="7" w:tplc="C8529AE8" w:tentative="1">
      <w:start w:val="1"/>
      <w:numFmt w:val="bullet"/>
      <w:lvlText w:val="•"/>
      <w:lvlJc w:val="left"/>
      <w:pPr>
        <w:tabs>
          <w:tab w:val="num" w:pos="5760"/>
        </w:tabs>
        <w:ind w:left="5760" w:hanging="360"/>
      </w:pPr>
      <w:rPr>
        <w:rFonts w:ascii="Arial" w:hAnsi="Arial" w:hint="default"/>
      </w:rPr>
    </w:lvl>
    <w:lvl w:ilvl="8" w:tplc="4C12E32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D644C5"/>
    <w:multiLevelType w:val="hybridMultilevel"/>
    <w:tmpl w:val="F148E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53D3A"/>
    <w:multiLevelType w:val="hybridMultilevel"/>
    <w:tmpl w:val="EE3E5516"/>
    <w:lvl w:ilvl="0" w:tplc="8A00AC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06B55"/>
    <w:multiLevelType w:val="hybridMultilevel"/>
    <w:tmpl w:val="CC9E5C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8C017D7"/>
    <w:multiLevelType w:val="hybridMultilevel"/>
    <w:tmpl w:val="B68A77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A21CD1"/>
    <w:multiLevelType w:val="hybridMultilevel"/>
    <w:tmpl w:val="5ABE99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5A24875"/>
    <w:multiLevelType w:val="hybridMultilevel"/>
    <w:tmpl w:val="F67815D8"/>
    <w:lvl w:ilvl="0" w:tplc="6CE63A6E">
      <w:start w:val="1"/>
      <w:numFmt w:val="bullet"/>
      <w:lvlText w:val="•"/>
      <w:lvlJc w:val="left"/>
      <w:pPr>
        <w:tabs>
          <w:tab w:val="num" w:pos="720"/>
        </w:tabs>
        <w:ind w:left="720" w:hanging="360"/>
      </w:pPr>
      <w:rPr>
        <w:rFonts w:ascii="Arial" w:hAnsi="Arial" w:hint="default"/>
      </w:rPr>
    </w:lvl>
    <w:lvl w:ilvl="1" w:tplc="EE04B6F8" w:tentative="1">
      <w:start w:val="1"/>
      <w:numFmt w:val="bullet"/>
      <w:lvlText w:val="•"/>
      <w:lvlJc w:val="left"/>
      <w:pPr>
        <w:tabs>
          <w:tab w:val="num" w:pos="1440"/>
        </w:tabs>
        <w:ind w:left="1440" w:hanging="360"/>
      </w:pPr>
      <w:rPr>
        <w:rFonts w:ascii="Arial" w:hAnsi="Arial" w:hint="default"/>
      </w:rPr>
    </w:lvl>
    <w:lvl w:ilvl="2" w:tplc="EEB41376" w:tentative="1">
      <w:start w:val="1"/>
      <w:numFmt w:val="bullet"/>
      <w:lvlText w:val="•"/>
      <w:lvlJc w:val="left"/>
      <w:pPr>
        <w:tabs>
          <w:tab w:val="num" w:pos="2160"/>
        </w:tabs>
        <w:ind w:left="2160" w:hanging="360"/>
      </w:pPr>
      <w:rPr>
        <w:rFonts w:ascii="Arial" w:hAnsi="Arial" w:hint="default"/>
      </w:rPr>
    </w:lvl>
    <w:lvl w:ilvl="3" w:tplc="F87EACAA" w:tentative="1">
      <w:start w:val="1"/>
      <w:numFmt w:val="bullet"/>
      <w:lvlText w:val="•"/>
      <w:lvlJc w:val="left"/>
      <w:pPr>
        <w:tabs>
          <w:tab w:val="num" w:pos="2880"/>
        </w:tabs>
        <w:ind w:left="2880" w:hanging="360"/>
      </w:pPr>
      <w:rPr>
        <w:rFonts w:ascii="Arial" w:hAnsi="Arial" w:hint="default"/>
      </w:rPr>
    </w:lvl>
    <w:lvl w:ilvl="4" w:tplc="940E8BBA" w:tentative="1">
      <w:start w:val="1"/>
      <w:numFmt w:val="bullet"/>
      <w:lvlText w:val="•"/>
      <w:lvlJc w:val="left"/>
      <w:pPr>
        <w:tabs>
          <w:tab w:val="num" w:pos="3600"/>
        </w:tabs>
        <w:ind w:left="3600" w:hanging="360"/>
      </w:pPr>
      <w:rPr>
        <w:rFonts w:ascii="Arial" w:hAnsi="Arial" w:hint="default"/>
      </w:rPr>
    </w:lvl>
    <w:lvl w:ilvl="5" w:tplc="D22C62B2" w:tentative="1">
      <w:start w:val="1"/>
      <w:numFmt w:val="bullet"/>
      <w:lvlText w:val="•"/>
      <w:lvlJc w:val="left"/>
      <w:pPr>
        <w:tabs>
          <w:tab w:val="num" w:pos="4320"/>
        </w:tabs>
        <w:ind w:left="4320" w:hanging="360"/>
      </w:pPr>
      <w:rPr>
        <w:rFonts w:ascii="Arial" w:hAnsi="Arial" w:hint="default"/>
      </w:rPr>
    </w:lvl>
    <w:lvl w:ilvl="6" w:tplc="D4EE4466" w:tentative="1">
      <w:start w:val="1"/>
      <w:numFmt w:val="bullet"/>
      <w:lvlText w:val="•"/>
      <w:lvlJc w:val="left"/>
      <w:pPr>
        <w:tabs>
          <w:tab w:val="num" w:pos="5040"/>
        </w:tabs>
        <w:ind w:left="5040" w:hanging="360"/>
      </w:pPr>
      <w:rPr>
        <w:rFonts w:ascii="Arial" w:hAnsi="Arial" w:hint="default"/>
      </w:rPr>
    </w:lvl>
    <w:lvl w:ilvl="7" w:tplc="612C2B2A" w:tentative="1">
      <w:start w:val="1"/>
      <w:numFmt w:val="bullet"/>
      <w:lvlText w:val="•"/>
      <w:lvlJc w:val="left"/>
      <w:pPr>
        <w:tabs>
          <w:tab w:val="num" w:pos="5760"/>
        </w:tabs>
        <w:ind w:left="5760" w:hanging="360"/>
      </w:pPr>
      <w:rPr>
        <w:rFonts w:ascii="Arial" w:hAnsi="Arial" w:hint="default"/>
      </w:rPr>
    </w:lvl>
    <w:lvl w:ilvl="8" w:tplc="48EC132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F41EB0"/>
    <w:multiLevelType w:val="hybridMultilevel"/>
    <w:tmpl w:val="08C027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48C008F"/>
    <w:multiLevelType w:val="multilevel"/>
    <w:tmpl w:val="2DC64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AE579A"/>
    <w:multiLevelType w:val="hybridMultilevel"/>
    <w:tmpl w:val="EF4CB836"/>
    <w:lvl w:ilvl="0" w:tplc="82521114">
      <w:start w:val="1"/>
      <w:numFmt w:val="bullet"/>
      <w:lvlText w:val="•"/>
      <w:lvlJc w:val="left"/>
      <w:pPr>
        <w:tabs>
          <w:tab w:val="num" w:pos="720"/>
        </w:tabs>
        <w:ind w:left="720" w:hanging="360"/>
      </w:pPr>
      <w:rPr>
        <w:rFonts w:ascii="Arial" w:hAnsi="Arial" w:hint="default"/>
      </w:rPr>
    </w:lvl>
    <w:lvl w:ilvl="1" w:tplc="A9A230BC" w:tentative="1">
      <w:start w:val="1"/>
      <w:numFmt w:val="bullet"/>
      <w:lvlText w:val="•"/>
      <w:lvlJc w:val="left"/>
      <w:pPr>
        <w:tabs>
          <w:tab w:val="num" w:pos="1440"/>
        </w:tabs>
        <w:ind w:left="1440" w:hanging="360"/>
      </w:pPr>
      <w:rPr>
        <w:rFonts w:ascii="Arial" w:hAnsi="Arial" w:hint="default"/>
      </w:rPr>
    </w:lvl>
    <w:lvl w:ilvl="2" w:tplc="FD74FAA2" w:tentative="1">
      <w:start w:val="1"/>
      <w:numFmt w:val="bullet"/>
      <w:lvlText w:val="•"/>
      <w:lvlJc w:val="left"/>
      <w:pPr>
        <w:tabs>
          <w:tab w:val="num" w:pos="2160"/>
        </w:tabs>
        <w:ind w:left="2160" w:hanging="360"/>
      </w:pPr>
      <w:rPr>
        <w:rFonts w:ascii="Arial" w:hAnsi="Arial" w:hint="default"/>
      </w:rPr>
    </w:lvl>
    <w:lvl w:ilvl="3" w:tplc="E2626B9E" w:tentative="1">
      <w:start w:val="1"/>
      <w:numFmt w:val="bullet"/>
      <w:lvlText w:val="•"/>
      <w:lvlJc w:val="left"/>
      <w:pPr>
        <w:tabs>
          <w:tab w:val="num" w:pos="2880"/>
        </w:tabs>
        <w:ind w:left="2880" w:hanging="360"/>
      </w:pPr>
      <w:rPr>
        <w:rFonts w:ascii="Arial" w:hAnsi="Arial" w:hint="default"/>
      </w:rPr>
    </w:lvl>
    <w:lvl w:ilvl="4" w:tplc="E352796A" w:tentative="1">
      <w:start w:val="1"/>
      <w:numFmt w:val="bullet"/>
      <w:lvlText w:val="•"/>
      <w:lvlJc w:val="left"/>
      <w:pPr>
        <w:tabs>
          <w:tab w:val="num" w:pos="3600"/>
        </w:tabs>
        <w:ind w:left="3600" w:hanging="360"/>
      </w:pPr>
      <w:rPr>
        <w:rFonts w:ascii="Arial" w:hAnsi="Arial" w:hint="default"/>
      </w:rPr>
    </w:lvl>
    <w:lvl w:ilvl="5" w:tplc="6F0E092E" w:tentative="1">
      <w:start w:val="1"/>
      <w:numFmt w:val="bullet"/>
      <w:lvlText w:val="•"/>
      <w:lvlJc w:val="left"/>
      <w:pPr>
        <w:tabs>
          <w:tab w:val="num" w:pos="4320"/>
        </w:tabs>
        <w:ind w:left="4320" w:hanging="360"/>
      </w:pPr>
      <w:rPr>
        <w:rFonts w:ascii="Arial" w:hAnsi="Arial" w:hint="default"/>
      </w:rPr>
    </w:lvl>
    <w:lvl w:ilvl="6" w:tplc="A92EBC80" w:tentative="1">
      <w:start w:val="1"/>
      <w:numFmt w:val="bullet"/>
      <w:lvlText w:val="•"/>
      <w:lvlJc w:val="left"/>
      <w:pPr>
        <w:tabs>
          <w:tab w:val="num" w:pos="5040"/>
        </w:tabs>
        <w:ind w:left="5040" w:hanging="360"/>
      </w:pPr>
      <w:rPr>
        <w:rFonts w:ascii="Arial" w:hAnsi="Arial" w:hint="default"/>
      </w:rPr>
    </w:lvl>
    <w:lvl w:ilvl="7" w:tplc="0ACA3E46" w:tentative="1">
      <w:start w:val="1"/>
      <w:numFmt w:val="bullet"/>
      <w:lvlText w:val="•"/>
      <w:lvlJc w:val="left"/>
      <w:pPr>
        <w:tabs>
          <w:tab w:val="num" w:pos="5760"/>
        </w:tabs>
        <w:ind w:left="5760" w:hanging="360"/>
      </w:pPr>
      <w:rPr>
        <w:rFonts w:ascii="Arial" w:hAnsi="Arial" w:hint="default"/>
      </w:rPr>
    </w:lvl>
    <w:lvl w:ilvl="8" w:tplc="5EC2B37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A135C36"/>
    <w:multiLevelType w:val="hybridMultilevel"/>
    <w:tmpl w:val="95566EC2"/>
    <w:lvl w:ilvl="0" w:tplc="551A534A">
      <w:start w:val="4"/>
      <w:numFmt w:val="bullet"/>
      <w:lvlText w:val="-"/>
      <w:lvlJc w:val="left"/>
      <w:pPr>
        <w:ind w:left="720" w:hanging="360"/>
      </w:pPr>
      <w:rPr>
        <w:rFonts w:ascii="B Mitra" w:eastAsia="Times New Roman" w:hAnsi="B Mitra"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F82968"/>
    <w:multiLevelType w:val="hybridMultilevel"/>
    <w:tmpl w:val="63AE9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FAE5077"/>
    <w:multiLevelType w:val="hybridMultilevel"/>
    <w:tmpl w:val="317E1F4C"/>
    <w:lvl w:ilvl="0" w:tplc="04360D00">
      <w:start w:val="1"/>
      <w:numFmt w:val="bullet"/>
      <w:lvlText w:val="•"/>
      <w:lvlJc w:val="left"/>
      <w:pPr>
        <w:tabs>
          <w:tab w:val="num" w:pos="720"/>
        </w:tabs>
        <w:ind w:left="720" w:hanging="360"/>
      </w:pPr>
      <w:rPr>
        <w:rFonts w:ascii="Arial" w:hAnsi="Arial" w:hint="default"/>
      </w:rPr>
    </w:lvl>
    <w:lvl w:ilvl="1" w:tplc="FB86F7C8" w:tentative="1">
      <w:start w:val="1"/>
      <w:numFmt w:val="bullet"/>
      <w:lvlText w:val="•"/>
      <w:lvlJc w:val="left"/>
      <w:pPr>
        <w:tabs>
          <w:tab w:val="num" w:pos="1440"/>
        </w:tabs>
        <w:ind w:left="1440" w:hanging="360"/>
      </w:pPr>
      <w:rPr>
        <w:rFonts w:ascii="Arial" w:hAnsi="Arial" w:hint="default"/>
      </w:rPr>
    </w:lvl>
    <w:lvl w:ilvl="2" w:tplc="42CCFD8A" w:tentative="1">
      <w:start w:val="1"/>
      <w:numFmt w:val="bullet"/>
      <w:lvlText w:val="•"/>
      <w:lvlJc w:val="left"/>
      <w:pPr>
        <w:tabs>
          <w:tab w:val="num" w:pos="2160"/>
        </w:tabs>
        <w:ind w:left="2160" w:hanging="360"/>
      </w:pPr>
      <w:rPr>
        <w:rFonts w:ascii="Arial" w:hAnsi="Arial" w:hint="default"/>
      </w:rPr>
    </w:lvl>
    <w:lvl w:ilvl="3" w:tplc="5BEA783A" w:tentative="1">
      <w:start w:val="1"/>
      <w:numFmt w:val="bullet"/>
      <w:lvlText w:val="•"/>
      <w:lvlJc w:val="left"/>
      <w:pPr>
        <w:tabs>
          <w:tab w:val="num" w:pos="2880"/>
        </w:tabs>
        <w:ind w:left="2880" w:hanging="360"/>
      </w:pPr>
      <w:rPr>
        <w:rFonts w:ascii="Arial" w:hAnsi="Arial" w:hint="default"/>
      </w:rPr>
    </w:lvl>
    <w:lvl w:ilvl="4" w:tplc="C1BE4E0E" w:tentative="1">
      <w:start w:val="1"/>
      <w:numFmt w:val="bullet"/>
      <w:lvlText w:val="•"/>
      <w:lvlJc w:val="left"/>
      <w:pPr>
        <w:tabs>
          <w:tab w:val="num" w:pos="3600"/>
        </w:tabs>
        <w:ind w:left="3600" w:hanging="360"/>
      </w:pPr>
      <w:rPr>
        <w:rFonts w:ascii="Arial" w:hAnsi="Arial" w:hint="default"/>
      </w:rPr>
    </w:lvl>
    <w:lvl w:ilvl="5" w:tplc="FA400C60" w:tentative="1">
      <w:start w:val="1"/>
      <w:numFmt w:val="bullet"/>
      <w:lvlText w:val="•"/>
      <w:lvlJc w:val="left"/>
      <w:pPr>
        <w:tabs>
          <w:tab w:val="num" w:pos="4320"/>
        </w:tabs>
        <w:ind w:left="4320" w:hanging="360"/>
      </w:pPr>
      <w:rPr>
        <w:rFonts w:ascii="Arial" w:hAnsi="Arial" w:hint="default"/>
      </w:rPr>
    </w:lvl>
    <w:lvl w:ilvl="6" w:tplc="39E42CCE" w:tentative="1">
      <w:start w:val="1"/>
      <w:numFmt w:val="bullet"/>
      <w:lvlText w:val="•"/>
      <w:lvlJc w:val="left"/>
      <w:pPr>
        <w:tabs>
          <w:tab w:val="num" w:pos="5040"/>
        </w:tabs>
        <w:ind w:left="5040" w:hanging="360"/>
      </w:pPr>
      <w:rPr>
        <w:rFonts w:ascii="Arial" w:hAnsi="Arial" w:hint="default"/>
      </w:rPr>
    </w:lvl>
    <w:lvl w:ilvl="7" w:tplc="64D47FF0" w:tentative="1">
      <w:start w:val="1"/>
      <w:numFmt w:val="bullet"/>
      <w:lvlText w:val="•"/>
      <w:lvlJc w:val="left"/>
      <w:pPr>
        <w:tabs>
          <w:tab w:val="num" w:pos="5760"/>
        </w:tabs>
        <w:ind w:left="5760" w:hanging="360"/>
      </w:pPr>
      <w:rPr>
        <w:rFonts w:ascii="Arial" w:hAnsi="Arial" w:hint="default"/>
      </w:rPr>
    </w:lvl>
    <w:lvl w:ilvl="8" w:tplc="78B42DD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0015D81"/>
    <w:multiLevelType w:val="hybridMultilevel"/>
    <w:tmpl w:val="CD082150"/>
    <w:lvl w:ilvl="0" w:tplc="6D1C27C4">
      <w:start w:val="1"/>
      <w:numFmt w:val="bullet"/>
      <w:lvlText w:val="•"/>
      <w:lvlJc w:val="left"/>
      <w:pPr>
        <w:tabs>
          <w:tab w:val="num" w:pos="720"/>
        </w:tabs>
        <w:ind w:left="720" w:hanging="360"/>
      </w:pPr>
      <w:rPr>
        <w:rFonts w:ascii="Arial" w:hAnsi="Arial" w:hint="default"/>
      </w:rPr>
    </w:lvl>
    <w:lvl w:ilvl="1" w:tplc="0400EC26" w:tentative="1">
      <w:start w:val="1"/>
      <w:numFmt w:val="bullet"/>
      <w:lvlText w:val="•"/>
      <w:lvlJc w:val="left"/>
      <w:pPr>
        <w:tabs>
          <w:tab w:val="num" w:pos="1440"/>
        </w:tabs>
        <w:ind w:left="1440" w:hanging="360"/>
      </w:pPr>
      <w:rPr>
        <w:rFonts w:ascii="Arial" w:hAnsi="Arial" w:hint="default"/>
      </w:rPr>
    </w:lvl>
    <w:lvl w:ilvl="2" w:tplc="2A5C69B6" w:tentative="1">
      <w:start w:val="1"/>
      <w:numFmt w:val="bullet"/>
      <w:lvlText w:val="•"/>
      <w:lvlJc w:val="left"/>
      <w:pPr>
        <w:tabs>
          <w:tab w:val="num" w:pos="2160"/>
        </w:tabs>
        <w:ind w:left="2160" w:hanging="360"/>
      </w:pPr>
      <w:rPr>
        <w:rFonts w:ascii="Arial" w:hAnsi="Arial" w:hint="default"/>
      </w:rPr>
    </w:lvl>
    <w:lvl w:ilvl="3" w:tplc="CAFEEDA8" w:tentative="1">
      <w:start w:val="1"/>
      <w:numFmt w:val="bullet"/>
      <w:lvlText w:val="•"/>
      <w:lvlJc w:val="left"/>
      <w:pPr>
        <w:tabs>
          <w:tab w:val="num" w:pos="2880"/>
        </w:tabs>
        <w:ind w:left="2880" w:hanging="360"/>
      </w:pPr>
      <w:rPr>
        <w:rFonts w:ascii="Arial" w:hAnsi="Arial" w:hint="default"/>
      </w:rPr>
    </w:lvl>
    <w:lvl w:ilvl="4" w:tplc="F1AE3D44" w:tentative="1">
      <w:start w:val="1"/>
      <w:numFmt w:val="bullet"/>
      <w:lvlText w:val="•"/>
      <w:lvlJc w:val="left"/>
      <w:pPr>
        <w:tabs>
          <w:tab w:val="num" w:pos="3600"/>
        </w:tabs>
        <w:ind w:left="3600" w:hanging="360"/>
      </w:pPr>
      <w:rPr>
        <w:rFonts w:ascii="Arial" w:hAnsi="Arial" w:hint="default"/>
      </w:rPr>
    </w:lvl>
    <w:lvl w:ilvl="5" w:tplc="E3F2683C" w:tentative="1">
      <w:start w:val="1"/>
      <w:numFmt w:val="bullet"/>
      <w:lvlText w:val="•"/>
      <w:lvlJc w:val="left"/>
      <w:pPr>
        <w:tabs>
          <w:tab w:val="num" w:pos="4320"/>
        </w:tabs>
        <w:ind w:left="4320" w:hanging="360"/>
      </w:pPr>
      <w:rPr>
        <w:rFonts w:ascii="Arial" w:hAnsi="Arial" w:hint="default"/>
      </w:rPr>
    </w:lvl>
    <w:lvl w:ilvl="6" w:tplc="1F4CF028" w:tentative="1">
      <w:start w:val="1"/>
      <w:numFmt w:val="bullet"/>
      <w:lvlText w:val="•"/>
      <w:lvlJc w:val="left"/>
      <w:pPr>
        <w:tabs>
          <w:tab w:val="num" w:pos="5040"/>
        </w:tabs>
        <w:ind w:left="5040" w:hanging="360"/>
      </w:pPr>
      <w:rPr>
        <w:rFonts w:ascii="Arial" w:hAnsi="Arial" w:hint="default"/>
      </w:rPr>
    </w:lvl>
    <w:lvl w:ilvl="7" w:tplc="E6527302" w:tentative="1">
      <w:start w:val="1"/>
      <w:numFmt w:val="bullet"/>
      <w:lvlText w:val="•"/>
      <w:lvlJc w:val="left"/>
      <w:pPr>
        <w:tabs>
          <w:tab w:val="num" w:pos="5760"/>
        </w:tabs>
        <w:ind w:left="5760" w:hanging="360"/>
      </w:pPr>
      <w:rPr>
        <w:rFonts w:ascii="Arial" w:hAnsi="Arial" w:hint="default"/>
      </w:rPr>
    </w:lvl>
    <w:lvl w:ilvl="8" w:tplc="7542010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0723DE1"/>
    <w:multiLevelType w:val="hybridMultilevel"/>
    <w:tmpl w:val="3576800A"/>
    <w:lvl w:ilvl="0" w:tplc="A718D4EE">
      <w:start w:val="1"/>
      <w:numFmt w:val="bullet"/>
      <w:lvlText w:val="•"/>
      <w:lvlJc w:val="left"/>
      <w:pPr>
        <w:tabs>
          <w:tab w:val="num" w:pos="720"/>
        </w:tabs>
        <w:ind w:left="720" w:hanging="360"/>
      </w:pPr>
      <w:rPr>
        <w:rFonts w:ascii="Arial" w:hAnsi="Arial" w:hint="default"/>
      </w:rPr>
    </w:lvl>
    <w:lvl w:ilvl="1" w:tplc="60EE1776" w:tentative="1">
      <w:start w:val="1"/>
      <w:numFmt w:val="bullet"/>
      <w:lvlText w:val="•"/>
      <w:lvlJc w:val="left"/>
      <w:pPr>
        <w:tabs>
          <w:tab w:val="num" w:pos="1440"/>
        </w:tabs>
        <w:ind w:left="1440" w:hanging="360"/>
      </w:pPr>
      <w:rPr>
        <w:rFonts w:ascii="Arial" w:hAnsi="Arial" w:hint="default"/>
      </w:rPr>
    </w:lvl>
    <w:lvl w:ilvl="2" w:tplc="694876C6" w:tentative="1">
      <w:start w:val="1"/>
      <w:numFmt w:val="bullet"/>
      <w:lvlText w:val="•"/>
      <w:lvlJc w:val="left"/>
      <w:pPr>
        <w:tabs>
          <w:tab w:val="num" w:pos="2160"/>
        </w:tabs>
        <w:ind w:left="2160" w:hanging="360"/>
      </w:pPr>
      <w:rPr>
        <w:rFonts w:ascii="Arial" w:hAnsi="Arial" w:hint="default"/>
      </w:rPr>
    </w:lvl>
    <w:lvl w:ilvl="3" w:tplc="E3C46470" w:tentative="1">
      <w:start w:val="1"/>
      <w:numFmt w:val="bullet"/>
      <w:lvlText w:val="•"/>
      <w:lvlJc w:val="left"/>
      <w:pPr>
        <w:tabs>
          <w:tab w:val="num" w:pos="2880"/>
        </w:tabs>
        <w:ind w:left="2880" w:hanging="360"/>
      </w:pPr>
      <w:rPr>
        <w:rFonts w:ascii="Arial" w:hAnsi="Arial" w:hint="default"/>
      </w:rPr>
    </w:lvl>
    <w:lvl w:ilvl="4" w:tplc="739814AA" w:tentative="1">
      <w:start w:val="1"/>
      <w:numFmt w:val="bullet"/>
      <w:lvlText w:val="•"/>
      <w:lvlJc w:val="left"/>
      <w:pPr>
        <w:tabs>
          <w:tab w:val="num" w:pos="3600"/>
        </w:tabs>
        <w:ind w:left="3600" w:hanging="360"/>
      </w:pPr>
      <w:rPr>
        <w:rFonts w:ascii="Arial" w:hAnsi="Arial" w:hint="default"/>
      </w:rPr>
    </w:lvl>
    <w:lvl w:ilvl="5" w:tplc="0ECC0444" w:tentative="1">
      <w:start w:val="1"/>
      <w:numFmt w:val="bullet"/>
      <w:lvlText w:val="•"/>
      <w:lvlJc w:val="left"/>
      <w:pPr>
        <w:tabs>
          <w:tab w:val="num" w:pos="4320"/>
        </w:tabs>
        <w:ind w:left="4320" w:hanging="360"/>
      </w:pPr>
      <w:rPr>
        <w:rFonts w:ascii="Arial" w:hAnsi="Arial" w:hint="default"/>
      </w:rPr>
    </w:lvl>
    <w:lvl w:ilvl="6" w:tplc="EFE48F3E" w:tentative="1">
      <w:start w:val="1"/>
      <w:numFmt w:val="bullet"/>
      <w:lvlText w:val="•"/>
      <w:lvlJc w:val="left"/>
      <w:pPr>
        <w:tabs>
          <w:tab w:val="num" w:pos="5040"/>
        </w:tabs>
        <w:ind w:left="5040" w:hanging="360"/>
      </w:pPr>
      <w:rPr>
        <w:rFonts w:ascii="Arial" w:hAnsi="Arial" w:hint="default"/>
      </w:rPr>
    </w:lvl>
    <w:lvl w:ilvl="7" w:tplc="A1723126" w:tentative="1">
      <w:start w:val="1"/>
      <w:numFmt w:val="bullet"/>
      <w:lvlText w:val="•"/>
      <w:lvlJc w:val="left"/>
      <w:pPr>
        <w:tabs>
          <w:tab w:val="num" w:pos="5760"/>
        </w:tabs>
        <w:ind w:left="5760" w:hanging="360"/>
      </w:pPr>
      <w:rPr>
        <w:rFonts w:ascii="Arial" w:hAnsi="Arial" w:hint="default"/>
      </w:rPr>
    </w:lvl>
    <w:lvl w:ilvl="8" w:tplc="05307F9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227446A"/>
    <w:multiLevelType w:val="hybridMultilevel"/>
    <w:tmpl w:val="B81477D4"/>
    <w:lvl w:ilvl="0" w:tplc="678271C0">
      <w:start w:val="1"/>
      <w:numFmt w:val="bullet"/>
      <w:lvlText w:val="•"/>
      <w:lvlJc w:val="left"/>
      <w:pPr>
        <w:tabs>
          <w:tab w:val="num" w:pos="720"/>
        </w:tabs>
        <w:ind w:left="720" w:hanging="360"/>
      </w:pPr>
      <w:rPr>
        <w:rFonts w:ascii="Arial" w:hAnsi="Arial" w:hint="default"/>
      </w:rPr>
    </w:lvl>
    <w:lvl w:ilvl="1" w:tplc="6E68FEE8" w:tentative="1">
      <w:start w:val="1"/>
      <w:numFmt w:val="bullet"/>
      <w:lvlText w:val="•"/>
      <w:lvlJc w:val="left"/>
      <w:pPr>
        <w:tabs>
          <w:tab w:val="num" w:pos="1440"/>
        </w:tabs>
        <w:ind w:left="1440" w:hanging="360"/>
      </w:pPr>
      <w:rPr>
        <w:rFonts w:ascii="Arial" w:hAnsi="Arial" w:hint="default"/>
      </w:rPr>
    </w:lvl>
    <w:lvl w:ilvl="2" w:tplc="98C08A32" w:tentative="1">
      <w:start w:val="1"/>
      <w:numFmt w:val="bullet"/>
      <w:lvlText w:val="•"/>
      <w:lvlJc w:val="left"/>
      <w:pPr>
        <w:tabs>
          <w:tab w:val="num" w:pos="2160"/>
        </w:tabs>
        <w:ind w:left="2160" w:hanging="360"/>
      </w:pPr>
      <w:rPr>
        <w:rFonts w:ascii="Arial" w:hAnsi="Arial" w:hint="default"/>
      </w:rPr>
    </w:lvl>
    <w:lvl w:ilvl="3" w:tplc="1498687A" w:tentative="1">
      <w:start w:val="1"/>
      <w:numFmt w:val="bullet"/>
      <w:lvlText w:val="•"/>
      <w:lvlJc w:val="left"/>
      <w:pPr>
        <w:tabs>
          <w:tab w:val="num" w:pos="2880"/>
        </w:tabs>
        <w:ind w:left="2880" w:hanging="360"/>
      </w:pPr>
      <w:rPr>
        <w:rFonts w:ascii="Arial" w:hAnsi="Arial" w:hint="default"/>
      </w:rPr>
    </w:lvl>
    <w:lvl w:ilvl="4" w:tplc="AF3C2BE4" w:tentative="1">
      <w:start w:val="1"/>
      <w:numFmt w:val="bullet"/>
      <w:lvlText w:val="•"/>
      <w:lvlJc w:val="left"/>
      <w:pPr>
        <w:tabs>
          <w:tab w:val="num" w:pos="3600"/>
        </w:tabs>
        <w:ind w:left="3600" w:hanging="360"/>
      </w:pPr>
      <w:rPr>
        <w:rFonts w:ascii="Arial" w:hAnsi="Arial" w:hint="default"/>
      </w:rPr>
    </w:lvl>
    <w:lvl w:ilvl="5" w:tplc="3A729F1A" w:tentative="1">
      <w:start w:val="1"/>
      <w:numFmt w:val="bullet"/>
      <w:lvlText w:val="•"/>
      <w:lvlJc w:val="left"/>
      <w:pPr>
        <w:tabs>
          <w:tab w:val="num" w:pos="4320"/>
        </w:tabs>
        <w:ind w:left="4320" w:hanging="360"/>
      </w:pPr>
      <w:rPr>
        <w:rFonts w:ascii="Arial" w:hAnsi="Arial" w:hint="default"/>
      </w:rPr>
    </w:lvl>
    <w:lvl w:ilvl="6" w:tplc="5608C916" w:tentative="1">
      <w:start w:val="1"/>
      <w:numFmt w:val="bullet"/>
      <w:lvlText w:val="•"/>
      <w:lvlJc w:val="left"/>
      <w:pPr>
        <w:tabs>
          <w:tab w:val="num" w:pos="5040"/>
        </w:tabs>
        <w:ind w:left="5040" w:hanging="360"/>
      </w:pPr>
      <w:rPr>
        <w:rFonts w:ascii="Arial" w:hAnsi="Arial" w:hint="default"/>
      </w:rPr>
    </w:lvl>
    <w:lvl w:ilvl="7" w:tplc="EE90B2FE" w:tentative="1">
      <w:start w:val="1"/>
      <w:numFmt w:val="bullet"/>
      <w:lvlText w:val="•"/>
      <w:lvlJc w:val="left"/>
      <w:pPr>
        <w:tabs>
          <w:tab w:val="num" w:pos="5760"/>
        </w:tabs>
        <w:ind w:left="5760" w:hanging="360"/>
      </w:pPr>
      <w:rPr>
        <w:rFonts w:ascii="Arial" w:hAnsi="Arial" w:hint="default"/>
      </w:rPr>
    </w:lvl>
    <w:lvl w:ilvl="8" w:tplc="697418B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3"/>
  </w:num>
  <w:num w:numId="3">
    <w:abstractNumId w:val="8"/>
  </w:num>
  <w:num w:numId="4">
    <w:abstractNumId w:val="7"/>
  </w:num>
  <w:num w:numId="5">
    <w:abstractNumId w:val="10"/>
  </w:num>
  <w:num w:numId="6">
    <w:abstractNumId w:val="6"/>
  </w:num>
  <w:num w:numId="7">
    <w:abstractNumId w:val="4"/>
  </w:num>
  <w:num w:numId="8">
    <w:abstractNumId w:val="14"/>
  </w:num>
  <w:num w:numId="9">
    <w:abstractNumId w:val="9"/>
  </w:num>
  <w:num w:numId="10">
    <w:abstractNumId w:val="17"/>
  </w:num>
  <w:num w:numId="11">
    <w:abstractNumId w:val="15"/>
  </w:num>
  <w:num w:numId="12">
    <w:abstractNumId w:val="18"/>
  </w:num>
  <w:num w:numId="13">
    <w:abstractNumId w:val="16"/>
  </w:num>
  <w:num w:numId="14">
    <w:abstractNumId w:val="12"/>
  </w:num>
  <w:num w:numId="15">
    <w:abstractNumId w:val="3"/>
  </w:num>
  <w:num w:numId="16">
    <w:abstractNumId w:val="0"/>
  </w:num>
  <w:num w:numId="17">
    <w:abstractNumId w:val="11"/>
  </w:num>
  <w:num w:numId="18">
    <w:abstractNumId w:val="2"/>
  </w:num>
  <w:num w:numId="1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FC5"/>
    <w:rsid w:val="00001BF0"/>
    <w:rsid w:val="000038AB"/>
    <w:rsid w:val="000059CB"/>
    <w:rsid w:val="00016841"/>
    <w:rsid w:val="00017FB2"/>
    <w:rsid w:val="000202AA"/>
    <w:rsid w:val="00021AF9"/>
    <w:rsid w:val="00031787"/>
    <w:rsid w:val="0003269A"/>
    <w:rsid w:val="0003420F"/>
    <w:rsid w:val="000342F3"/>
    <w:rsid w:val="00035809"/>
    <w:rsid w:val="00040C36"/>
    <w:rsid w:val="0005033C"/>
    <w:rsid w:val="00052337"/>
    <w:rsid w:val="000533B5"/>
    <w:rsid w:val="0006003A"/>
    <w:rsid w:val="00064C12"/>
    <w:rsid w:val="00065394"/>
    <w:rsid w:val="00065746"/>
    <w:rsid w:val="00066512"/>
    <w:rsid w:val="00070788"/>
    <w:rsid w:val="000721B9"/>
    <w:rsid w:val="00072A3B"/>
    <w:rsid w:val="000738FC"/>
    <w:rsid w:val="00076915"/>
    <w:rsid w:val="00081BC4"/>
    <w:rsid w:val="00082C83"/>
    <w:rsid w:val="00082EE4"/>
    <w:rsid w:val="00084765"/>
    <w:rsid w:val="00085BE7"/>
    <w:rsid w:val="000864A5"/>
    <w:rsid w:val="00087968"/>
    <w:rsid w:val="000A0EC7"/>
    <w:rsid w:val="000A3860"/>
    <w:rsid w:val="000A617C"/>
    <w:rsid w:val="000A7D45"/>
    <w:rsid w:val="000B48B7"/>
    <w:rsid w:val="000B70F2"/>
    <w:rsid w:val="000C14FE"/>
    <w:rsid w:val="000C1EA9"/>
    <w:rsid w:val="000C5956"/>
    <w:rsid w:val="000C6890"/>
    <w:rsid w:val="000C6A97"/>
    <w:rsid w:val="000C78A6"/>
    <w:rsid w:val="000D2FA8"/>
    <w:rsid w:val="000D4523"/>
    <w:rsid w:val="000D5E28"/>
    <w:rsid w:val="000D5EEC"/>
    <w:rsid w:val="000D6364"/>
    <w:rsid w:val="000D72EF"/>
    <w:rsid w:val="000E08F7"/>
    <w:rsid w:val="000E0E5C"/>
    <w:rsid w:val="000E3A6D"/>
    <w:rsid w:val="000E423E"/>
    <w:rsid w:val="000E463F"/>
    <w:rsid w:val="00100E26"/>
    <w:rsid w:val="00100FA8"/>
    <w:rsid w:val="001023F7"/>
    <w:rsid w:val="00113897"/>
    <w:rsid w:val="001162DA"/>
    <w:rsid w:val="00126BDD"/>
    <w:rsid w:val="001318B5"/>
    <w:rsid w:val="001323B5"/>
    <w:rsid w:val="001325B3"/>
    <w:rsid w:val="00133A39"/>
    <w:rsid w:val="001405D7"/>
    <w:rsid w:val="00142522"/>
    <w:rsid w:val="0014518B"/>
    <w:rsid w:val="00151FBB"/>
    <w:rsid w:val="001542E6"/>
    <w:rsid w:val="00154D4C"/>
    <w:rsid w:val="00155655"/>
    <w:rsid w:val="00161687"/>
    <w:rsid w:val="00165849"/>
    <w:rsid w:val="0016590F"/>
    <w:rsid w:val="0018025E"/>
    <w:rsid w:val="0018390B"/>
    <w:rsid w:val="0018601C"/>
    <w:rsid w:val="001933B0"/>
    <w:rsid w:val="00193A45"/>
    <w:rsid w:val="00197788"/>
    <w:rsid w:val="001A25F8"/>
    <w:rsid w:val="001A7C23"/>
    <w:rsid w:val="001B1551"/>
    <w:rsid w:val="001B1E34"/>
    <w:rsid w:val="001B33C2"/>
    <w:rsid w:val="001B42F1"/>
    <w:rsid w:val="001B49E8"/>
    <w:rsid w:val="001C2355"/>
    <w:rsid w:val="001C5BE5"/>
    <w:rsid w:val="001C6C1C"/>
    <w:rsid w:val="001D02B3"/>
    <w:rsid w:val="001D0949"/>
    <w:rsid w:val="001D3E9E"/>
    <w:rsid w:val="001D3EC1"/>
    <w:rsid w:val="001E726A"/>
    <w:rsid w:val="001F3F79"/>
    <w:rsid w:val="001F4729"/>
    <w:rsid w:val="001F4F1C"/>
    <w:rsid w:val="00201F31"/>
    <w:rsid w:val="002024CF"/>
    <w:rsid w:val="002134A5"/>
    <w:rsid w:val="00216330"/>
    <w:rsid w:val="00226906"/>
    <w:rsid w:val="00227058"/>
    <w:rsid w:val="00237659"/>
    <w:rsid w:val="002420BA"/>
    <w:rsid w:val="002429DB"/>
    <w:rsid w:val="002431BD"/>
    <w:rsid w:val="00247DDE"/>
    <w:rsid w:val="002537F2"/>
    <w:rsid w:val="002538B3"/>
    <w:rsid w:val="00254CB5"/>
    <w:rsid w:val="00264F7E"/>
    <w:rsid w:val="00265C09"/>
    <w:rsid w:val="00265C5E"/>
    <w:rsid w:val="00267838"/>
    <w:rsid w:val="0027287F"/>
    <w:rsid w:val="002737D5"/>
    <w:rsid w:val="00273C1C"/>
    <w:rsid w:val="00280AD0"/>
    <w:rsid w:val="002A6E81"/>
    <w:rsid w:val="002A7B64"/>
    <w:rsid w:val="002B4565"/>
    <w:rsid w:val="002B7281"/>
    <w:rsid w:val="002C0CF0"/>
    <w:rsid w:val="002C440B"/>
    <w:rsid w:val="002D0AF5"/>
    <w:rsid w:val="002D1F3F"/>
    <w:rsid w:val="002D7D0A"/>
    <w:rsid w:val="002E5E74"/>
    <w:rsid w:val="002E6FC1"/>
    <w:rsid w:val="002F5A8F"/>
    <w:rsid w:val="002F6A54"/>
    <w:rsid w:val="00300431"/>
    <w:rsid w:val="00301639"/>
    <w:rsid w:val="0030434F"/>
    <w:rsid w:val="00312F23"/>
    <w:rsid w:val="003136C7"/>
    <w:rsid w:val="003152A2"/>
    <w:rsid w:val="003157B3"/>
    <w:rsid w:val="00315DE1"/>
    <w:rsid w:val="00324FBD"/>
    <w:rsid w:val="00325A53"/>
    <w:rsid w:val="00330F22"/>
    <w:rsid w:val="00332D8C"/>
    <w:rsid w:val="003333BA"/>
    <w:rsid w:val="003414F4"/>
    <w:rsid w:val="00342488"/>
    <w:rsid w:val="003438D4"/>
    <w:rsid w:val="0034466E"/>
    <w:rsid w:val="003459F2"/>
    <w:rsid w:val="0035762A"/>
    <w:rsid w:val="00360974"/>
    <w:rsid w:val="00360BA1"/>
    <w:rsid w:val="00362661"/>
    <w:rsid w:val="0037258E"/>
    <w:rsid w:val="00374D34"/>
    <w:rsid w:val="003758DE"/>
    <w:rsid w:val="00375A40"/>
    <w:rsid w:val="00376FC5"/>
    <w:rsid w:val="003805E7"/>
    <w:rsid w:val="003A1668"/>
    <w:rsid w:val="003B07D9"/>
    <w:rsid w:val="003B6265"/>
    <w:rsid w:val="003B6EE4"/>
    <w:rsid w:val="003B734A"/>
    <w:rsid w:val="003C0A2A"/>
    <w:rsid w:val="003D2DBA"/>
    <w:rsid w:val="003D452E"/>
    <w:rsid w:val="003E0BFB"/>
    <w:rsid w:val="003E1C67"/>
    <w:rsid w:val="003E4547"/>
    <w:rsid w:val="003E7E73"/>
    <w:rsid w:val="003F6ED1"/>
    <w:rsid w:val="00401CEE"/>
    <w:rsid w:val="00406F4D"/>
    <w:rsid w:val="00407CF8"/>
    <w:rsid w:val="00412B44"/>
    <w:rsid w:val="00416493"/>
    <w:rsid w:val="00416BFC"/>
    <w:rsid w:val="00416F86"/>
    <w:rsid w:val="00427A85"/>
    <w:rsid w:val="00427AF3"/>
    <w:rsid w:val="0043155E"/>
    <w:rsid w:val="00432A83"/>
    <w:rsid w:val="004344EA"/>
    <w:rsid w:val="00434D93"/>
    <w:rsid w:val="00435434"/>
    <w:rsid w:val="00436612"/>
    <w:rsid w:val="00440381"/>
    <w:rsid w:val="004411B9"/>
    <w:rsid w:val="00441887"/>
    <w:rsid w:val="00441BC8"/>
    <w:rsid w:val="00442A3A"/>
    <w:rsid w:val="0044674A"/>
    <w:rsid w:val="00457B6B"/>
    <w:rsid w:val="00457BFC"/>
    <w:rsid w:val="00465780"/>
    <w:rsid w:val="0047738A"/>
    <w:rsid w:val="00490020"/>
    <w:rsid w:val="004971B3"/>
    <w:rsid w:val="004A1954"/>
    <w:rsid w:val="004A6004"/>
    <w:rsid w:val="004B29A9"/>
    <w:rsid w:val="004B2EA0"/>
    <w:rsid w:val="004B6492"/>
    <w:rsid w:val="004C1E86"/>
    <w:rsid w:val="004C1F1C"/>
    <w:rsid w:val="004C602D"/>
    <w:rsid w:val="004C6514"/>
    <w:rsid w:val="004D192D"/>
    <w:rsid w:val="004D3812"/>
    <w:rsid w:val="004D40C9"/>
    <w:rsid w:val="004D7960"/>
    <w:rsid w:val="004E1097"/>
    <w:rsid w:val="004E23BA"/>
    <w:rsid w:val="004E6C60"/>
    <w:rsid w:val="004E7DF7"/>
    <w:rsid w:val="004F07B0"/>
    <w:rsid w:val="004F13A1"/>
    <w:rsid w:val="004F5CF9"/>
    <w:rsid w:val="004F66B2"/>
    <w:rsid w:val="005015C9"/>
    <w:rsid w:val="0050357A"/>
    <w:rsid w:val="00504507"/>
    <w:rsid w:val="00504C48"/>
    <w:rsid w:val="00506ED0"/>
    <w:rsid w:val="005141EE"/>
    <w:rsid w:val="0051587A"/>
    <w:rsid w:val="00523326"/>
    <w:rsid w:val="0052410B"/>
    <w:rsid w:val="00526437"/>
    <w:rsid w:val="00535869"/>
    <w:rsid w:val="00536F3A"/>
    <w:rsid w:val="0053730D"/>
    <w:rsid w:val="00541F04"/>
    <w:rsid w:val="005446FA"/>
    <w:rsid w:val="0054603C"/>
    <w:rsid w:val="00546ECC"/>
    <w:rsid w:val="00551D15"/>
    <w:rsid w:val="00556C54"/>
    <w:rsid w:val="00561D0D"/>
    <w:rsid w:val="005650DD"/>
    <w:rsid w:val="00566973"/>
    <w:rsid w:val="00567646"/>
    <w:rsid w:val="0058027D"/>
    <w:rsid w:val="0059510E"/>
    <w:rsid w:val="005A0313"/>
    <w:rsid w:val="005A05F5"/>
    <w:rsid w:val="005A455C"/>
    <w:rsid w:val="005A4F0F"/>
    <w:rsid w:val="005A6C1C"/>
    <w:rsid w:val="005A7E31"/>
    <w:rsid w:val="005B7A82"/>
    <w:rsid w:val="005C3A49"/>
    <w:rsid w:val="005C5664"/>
    <w:rsid w:val="005C69AB"/>
    <w:rsid w:val="005C6C3B"/>
    <w:rsid w:val="005C7387"/>
    <w:rsid w:val="005D0DC0"/>
    <w:rsid w:val="005E01B6"/>
    <w:rsid w:val="005E3E57"/>
    <w:rsid w:val="005E46E5"/>
    <w:rsid w:val="00603468"/>
    <w:rsid w:val="00604015"/>
    <w:rsid w:val="0060747C"/>
    <w:rsid w:val="00611651"/>
    <w:rsid w:val="006161DC"/>
    <w:rsid w:val="00617B9D"/>
    <w:rsid w:val="0062471C"/>
    <w:rsid w:val="0062759A"/>
    <w:rsid w:val="00630027"/>
    <w:rsid w:val="0063056C"/>
    <w:rsid w:val="00642108"/>
    <w:rsid w:val="00644D0E"/>
    <w:rsid w:val="00650650"/>
    <w:rsid w:val="00650D38"/>
    <w:rsid w:val="0066065D"/>
    <w:rsid w:val="006624C2"/>
    <w:rsid w:val="006674E0"/>
    <w:rsid w:val="00667B11"/>
    <w:rsid w:val="0067018C"/>
    <w:rsid w:val="00671899"/>
    <w:rsid w:val="00687FD8"/>
    <w:rsid w:val="00693745"/>
    <w:rsid w:val="00694056"/>
    <w:rsid w:val="006A0433"/>
    <w:rsid w:val="006A0CED"/>
    <w:rsid w:val="006A0CF3"/>
    <w:rsid w:val="006A24E7"/>
    <w:rsid w:val="006A63D3"/>
    <w:rsid w:val="006B058D"/>
    <w:rsid w:val="006B1816"/>
    <w:rsid w:val="006B5043"/>
    <w:rsid w:val="006C0922"/>
    <w:rsid w:val="006C1BAA"/>
    <w:rsid w:val="006C5EA9"/>
    <w:rsid w:val="006C7101"/>
    <w:rsid w:val="006C762D"/>
    <w:rsid w:val="006D14F4"/>
    <w:rsid w:val="006D577E"/>
    <w:rsid w:val="006D74A8"/>
    <w:rsid w:val="006E24D5"/>
    <w:rsid w:val="006E3157"/>
    <w:rsid w:val="006E6A58"/>
    <w:rsid w:val="006E720A"/>
    <w:rsid w:val="006F2313"/>
    <w:rsid w:val="006F6EE0"/>
    <w:rsid w:val="00713A5A"/>
    <w:rsid w:val="00714F26"/>
    <w:rsid w:val="00720CAA"/>
    <w:rsid w:val="007224C1"/>
    <w:rsid w:val="00723F8F"/>
    <w:rsid w:val="00724AB2"/>
    <w:rsid w:val="00725DE5"/>
    <w:rsid w:val="00726BC7"/>
    <w:rsid w:val="00730A3D"/>
    <w:rsid w:val="007375AF"/>
    <w:rsid w:val="00741892"/>
    <w:rsid w:val="00744F3C"/>
    <w:rsid w:val="007476F2"/>
    <w:rsid w:val="007543CD"/>
    <w:rsid w:val="00755081"/>
    <w:rsid w:val="00756D51"/>
    <w:rsid w:val="007626D9"/>
    <w:rsid w:val="00771704"/>
    <w:rsid w:val="00774482"/>
    <w:rsid w:val="00780C84"/>
    <w:rsid w:val="00780EFA"/>
    <w:rsid w:val="0078258E"/>
    <w:rsid w:val="00785D51"/>
    <w:rsid w:val="00786856"/>
    <w:rsid w:val="00792069"/>
    <w:rsid w:val="00794E0F"/>
    <w:rsid w:val="00795735"/>
    <w:rsid w:val="007961D5"/>
    <w:rsid w:val="007A1F26"/>
    <w:rsid w:val="007A34E4"/>
    <w:rsid w:val="007B46E8"/>
    <w:rsid w:val="007B48D6"/>
    <w:rsid w:val="007C32AA"/>
    <w:rsid w:val="007C3832"/>
    <w:rsid w:val="007C399D"/>
    <w:rsid w:val="007C5BF9"/>
    <w:rsid w:val="007D3301"/>
    <w:rsid w:val="007D644E"/>
    <w:rsid w:val="007E22DF"/>
    <w:rsid w:val="007F3C54"/>
    <w:rsid w:val="007F5218"/>
    <w:rsid w:val="007F7FBE"/>
    <w:rsid w:val="00800B6C"/>
    <w:rsid w:val="00801386"/>
    <w:rsid w:val="0081076F"/>
    <w:rsid w:val="008126B8"/>
    <w:rsid w:val="00812E1F"/>
    <w:rsid w:val="00814F62"/>
    <w:rsid w:val="008179C5"/>
    <w:rsid w:val="00820C11"/>
    <w:rsid w:val="00821626"/>
    <w:rsid w:val="00832658"/>
    <w:rsid w:val="00832B13"/>
    <w:rsid w:val="00834219"/>
    <w:rsid w:val="00837B03"/>
    <w:rsid w:val="00854C3A"/>
    <w:rsid w:val="008570FC"/>
    <w:rsid w:val="00864C12"/>
    <w:rsid w:val="008840AE"/>
    <w:rsid w:val="00887D1E"/>
    <w:rsid w:val="00894FCE"/>
    <w:rsid w:val="00895039"/>
    <w:rsid w:val="00895B1A"/>
    <w:rsid w:val="00896060"/>
    <w:rsid w:val="008A30EB"/>
    <w:rsid w:val="008A4C96"/>
    <w:rsid w:val="008A55D3"/>
    <w:rsid w:val="008B2686"/>
    <w:rsid w:val="008B2E36"/>
    <w:rsid w:val="008B2FD9"/>
    <w:rsid w:val="008B3751"/>
    <w:rsid w:val="008B4046"/>
    <w:rsid w:val="008B5307"/>
    <w:rsid w:val="008B6542"/>
    <w:rsid w:val="008B7247"/>
    <w:rsid w:val="008C1EE1"/>
    <w:rsid w:val="008C3998"/>
    <w:rsid w:val="008C52AF"/>
    <w:rsid w:val="008C7D88"/>
    <w:rsid w:val="008D4679"/>
    <w:rsid w:val="008D5165"/>
    <w:rsid w:val="008D6234"/>
    <w:rsid w:val="008E1C8D"/>
    <w:rsid w:val="008E637A"/>
    <w:rsid w:val="008F46F0"/>
    <w:rsid w:val="008F5C42"/>
    <w:rsid w:val="008F7EF8"/>
    <w:rsid w:val="008F7FD0"/>
    <w:rsid w:val="009009C2"/>
    <w:rsid w:val="00903D77"/>
    <w:rsid w:val="00904B14"/>
    <w:rsid w:val="00905586"/>
    <w:rsid w:val="00906572"/>
    <w:rsid w:val="00907A32"/>
    <w:rsid w:val="009105DA"/>
    <w:rsid w:val="00913806"/>
    <w:rsid w:val="00916ECD"/>
    <w:rsid w:val="0092141D"/>
    <w:rsid w:val="00922183"/>
    <w:rsid w:val="00922ADF"/>
    <w:rsid w:val="00923C9B"/>
    <w:rsid w:val="00931D53"/>
    <w:rsid w:val="00932835"/>
    <w:rsid w:val="009337AC"/>
    <w:rsid w:val="0093396C"/>
    <w:rsid w:val="00937E7D"/>
    <w:rsid w:val="00940DAB"/>
    <w:rsid w:val="00942A50"/>
    <w:rsid w:val="009447B0"/>
    <w:rsid w:val="00945022"/>
    <w:rsid w:val="009505AA"/>
    <w:rsid w:val="009515AC"/>
    <w:rsid w:val="00951A7C"/>
    <w:rsid w:val="0095442A"/>
    <w:rsid w:val="009600B0"/>
    <w:rsid w:val="00964E2C"/>
    <w:rsid w:val="0096761B"/>
    <w:rsid w:val="009724C1"/>
    <w:rsid w:val="00972A88"/>
    <w:rsid w:val="00976070"/>
    <w:rsid w:val="00977816"/>
    <w:rsid w:val="00986128"/>
    <w:rsid w:val="0099014B"/>
    <w:rsid w:val="009919F7"/>
    <w:rsid w:val="0099344D"/>
    <w:rsid w:val="00994FA9"/>
    <w:rsid w:val="00996981"/>
    <w:rsid w:val="00996BBB"/>
    <w:rsid w:val="009977C4"/>
    <w:rsid w:val="009A57C1"/>
    <w:rsid w:val="009B1F2C"/>
    <w:rsid w:val="009B3004"/>
    <w:rsid w:val="009B59D7"/>
    <w:rsid w:val="009B63D8"/>
    <w:rsid w:val="009B69BF"/>
    <w:rsid w:val="009C05F4"/>
    <w:rsid w:val="009C5588"/>
    <w:rsid w:val="009D2389"/>
    <w:rsid w:val="009E105A"/>
    <w:rsid w:val="009E3A79"/>
    <w:rsid w:val="009E45B3"/>
    <w:rsid w:val="009F4D3E"/>
    <w:rsid w:val="009F575A"/>
    <w:rsid w:val="009F5F58"/>
    <w:rsid w:val="00A0105C"/>
    <w:rsid w:val="00A0645F"/>
    <w:rsid w:val="00A140D9"/>
    <w:rsid w:val="00A159AC"/>
    <w:rsid w:val="00A4346E"/>
    <w:rsid w:val="00A5074B"/>
    <w:rsid w:val="00A53A7F"/>
    <w:rsid w:val="00A53B53"/>
    <w:rsid w:val="00A614E0"/>
    <w:rsid w:val="00A626A5"/>
    <w:rsid w:val="00A67DF3"/>
    <w:rsid w:val="00A7493D"/>
    <w:rsid w:val="00A84880"/>
    <w:rsid w:val="00AB0477"/>
    <w:rsid w:val="00AB128A"/>
    <w:rsid w:val="00AB33A3"/>
    <w:rsid w:val="00AB3E28"/>
    <w:rsid w:val="00AC0C3D"/>
    <w:rsid w:val="00AC2ADD"/>
    <w:rsid w:val="00AC5192"/>
    <w:rsid w:val="00AC64D9"/>
    <w:rsid w:val="00AD1A5C"/>
    <w:rsid w:val="00AD2B46"/>
    <w:rsid w:val="00AD2E2D"/>
    <w:rsid w:val="00AD7FB4"/>
    <w:rsid w:val="00AE051A"/>
    <w:rsid w:val="00AE3BA2"/>
    <w:rsid w:val="00AE4A6E"/>
    <w:rsid w:val="00AF19A5"/>
    <w:rsid w:val="00AF5D0B"/>
    <w:rsid w:val="00AF65D3"/>
    <w:rsid w:val="00AF6B6E"/>
    <w:rsid w:val="00B00F44"/>
    <w:rsid w:val="00B01289"/>
    <w:rsid w:val="00B053D6"/>
    <w:rsid w:val="00B06910"/>
    <w:rsid w:val="00B06945"/>
    <w:rsid w:val="00B12DD7"/>
    <w:rsid w:val="00B12F82"/>
    <w:rsid w:val="00B21807"/>
    <w:rsid w:val="00B23833"/>
    <w:rsid w:val="00B301DD"/>
    <w:rsid w:val="00B31961"/>
    <w:rsid w:val="00B336A7"/>
    <w:rsid w:val="00B36565"/>
    <w:rsid w:val="00B43F67"/>
    <w:rsid w:val="00B468CA"/>
    <w:rsid w:val="00B508E5"/>
    <w:rsid w:val="00B52FE2"/>
    <w:rsid w:val="00B53FB6"/>
    <w:rsid w:val="00B5553C"/>
    <w:rsid w:val="00B57207"/>
    <w:rsid w:val="00B6040F"/>
    <w:rsid w:val="00B60735"/>
    <w:rsid w:val="00B66EF2"/>
    <w:rsid w:val="00B75286"/>
    <w:rsid w:val="00B77C4E"/>
    <w:rsid w:val="00B84C68"/>
    <w:rsid w:val="00B87233"/>
    <w:rsid w:val="00B94C11"/>
    <w:rsid w:val="00B96A2D"/>
    <w:rsid w:val="00B96B9C"/>
    <w:rsid w:val="00BA3CC5"/>
    <w:rsid w:val="00BB07F2"/>
    <w:rsid w:val="00BB307A"/>
    <w:rsid w:val="00BB53E3"/>
    <w:rsid w:val="00BC1ABF"/>
    <w:rsid w:val="00BC3188"/>
    <w:rsid w:val="00BD6AF8"/>
    <w:rsid w:val="00BE37AA"/>
    <w:rsid w:val="00BE6E6E"/>
    <w:rsid w:val="00C012D9"/>
    <w:rsid w:val="00C0285E"/>
    <w:rsid w:val="00C05334"/>
    <w:rsid w:val="00C12E1A"/>
    <w:rsid w:val="00C31DC2"/>
    <w:rsid w:val="00C34A12"/>
    <w:rsid w:val="00C36742"/>
    <w:rsid w:val="00C36931"/>
    <w:rsid w:val="00C42804"/>
    <w:rsid w:val="00C5176C"/>
    <w:rsid w:val="00C523AD"/>
    <w:rsid w:val="00C55660"/>
    <w:rsid w:val="00C60831"/>
    <w:rsid w:val="00C62A72"/>
    <w:rsid w:val="00C64963"/>
    <w:rsid w:val="00C65207"/>
    <w:rsid w:val="00C654F2"/>
    <w:rsid w:val="00C65F64"/>
    <w:rsid w:val="00C668B0"/>
    <w:rsid w:val="00C739C9"/>
    <w:rsid w:val="00C770B4"/>
    <w:rsid w:val="00C7749E"/>
    <w:rsid w:val="00C80900"/>
    <w:rsid w:val="00C82079"/>
    <w:rsid w:val="00C835CE"/>
    <w:rsid w:val="00C85534"/>
    <w:rsid w:val="00C875FA"/>
    <w:rsid w:val="00C918E1"/>
    <w:rsid w:val="00C91A87"/>
    <w:rsid w:val="00C9309A"/>
    <w:rsid w:val="00C936A2"/>
    <w:rsid w:val="00C93DC1"/>
    <w:rsid w:val="00C95B5D"/>
    <w:rsid w:val="00C97930"/>
    <w:rsid w:val="00CA714C"/>
    <w:rsid w:val="00CB2C7F"/>
    <w:rsid w:val="00CC20F1"/>
    <w:rsid w:val="00CC2F93"/>
    <w:rsid w:val="00CC7E72"/>
    <w:rsid w:val="00CD1629"/>
    <w:rsid w:val="00CD3F6A"/>
    <w:rsid w:val="00CD5F0C"/>
    <w:rsid w:val="00CE0A81"/>
    <w:rsid w:val="00CE59DB"/>
    <w:rsid w:val="00CF5775"/>
    <w:rsid w:val="00CF755C"/>
    <w:rsid w:val="00D04648"/>
    <w:rsid w:val="00D16BC1"/>
    <w:rsid w:val="00D21F6E"/>
    <w:rsid w:val="00D2567C"/>
    <w:rsid w:val="00D26B73"/>
    <w:rsid w:val="00D27D68"/>
    <w:rsid w:val="00D31270"/>
    <w:rsid w:val="00D33EF4"/>
    <w:rsid w:val="00D41582"/>
    <w:rsid w:val="00D41B51"/>
    <w:rsid w:val="00D41ED6"/>
    <w:rsid w:val="00D463E2"/>
    <w:rsid w:val="00D47428"/>
    <w:rsid w:val="00D51222"/>
    <w:rsid w:val="00D57A00"/>
    <w:rsid w:val="00D60EFE"/>
    <w:rsid w:val="00D629A9"/>
    <w:rsid w:val="00D631E0"/>
    <w:rsid w:val="00D64C7B"/>
    <w:rsid w:val="00D67957"/>
    <w:rsid w:val="00D70EBB"/>
    <w:rsid w:val="00D8090B"/>
    <w:rsid w:val="00D8388D"/>
    <w:rsid w:val="00D8585A"/>
    <w:rsid w:val="00D871D1"/>
    <w:rsid w:val="00D87535"/>
    <w:rsid w:val="00D9393F"/>
    <w:rsid w:val="00DA3492"/>
    <w:rsid w:val="00DA522A"/>
    <w:rsid w:val="00DB5D27"/>
    <w:rsid w:val="00DC0BC0"/>
    <w:rsid w:val="00DC20C2"/>
    <w:rsid w:val="00DC30AB"/>
    <w:rsid w:val="00DD070A"/>
    <w:rsid w:val="00DD2274"/>
    <w:rsid w:val="00DD3BD5"/>
    <w:rsid w:val="00DD4B60"/>
    <w:rsid w:val="00DD6931"/>
    <w:rsid w:val="00DD7CAB"/>
    <w:rsid w:val="00DE2B7D"/>
    <w:rsid w:val="00DF4903"/>
    <w:rsid w:val="00DF78FF"/>
    <w:rsid w:val="00DF7FFE"/>
    <w:rsid w:val="00E02BB5"/>
    <w:rsid w:val="00E13E07"/>
    <w:rsid w:val="00E17AC3"/>
    <w:rsid w:val="00E20852"/>
    <w:rsid w:val="00E2098E"/>
    <w:rsid w:val="00E324B2"/>
    <w:rsid w:val="00E36D4E"/>
    <w:rsid w:val="00E4016A"/>
    <w:rsid w:val="00E40AF6"/>
    <w:rsid w:val="00E43EF8"/>
    <w:rsid w:val="00E44023"/>
    <w:rsid w:val="00E44316"/>
    <w:rsid w:val="00E67225"/>
    <w:rsid w:val="00E749BD"/>
    <w:rsid w:val="00E804C5"/>
    <w:rsid w:val="00E80AF5"/>
    <w:rsid w:val="00E81A03"/>
    <w:rsid w:val="00E84329"/>
    <w:rsid w:val="00E84580"/>
    <w:rsid w:val="00E85353"/>
    <w:rsid w:val="00E854D7"/>
    <w:rsid w:val="00E9034D"/>
    <w:rsid w:val="00E94284"/>
    <w:rsid w:val="00E9486C"/>
    <w:rsid w:val="00EA0E32"/>
    <w:rsid w:val="00EA1210"/>
    <w:rsid w:val="00EA1B7C"/>
    <w:rsid w:val="00EC020A"/>
    <w:rsid w:val="00EC11AC"/>
    <w:rsid w:val="00EC5BA1"/>
    <w:rsid w:val="00ED11DE"/>
    <w:rsid w:val="00ED492E"/>
    <w:rsid w:val="00EE29D2"/>
    <w:rsid w:val="00EE2A28"/>
    <w:rsid w:val="00EE61B5"/>
    <w:rsid w:val="00EE70A8"/>
    <w:rsid w:val="00EE7749"/>
    <w:rsid w:val="00EF1B21"/>
    <w:rsid w:val="00EF3927"/>
    <w:rsid w:val="00EF588A"/>
    <w:rsid w:val="00EF67EF"/>
    <w:rsid w:val="00EF7BD5"/>
    <w:rsid w:val="00F177C0"/>
    <w:rsid w:val="00F35451"/>
    <w:rsid w:val="00F37208"/>
    <w:rsid w:val="00F412EF"/>
    <w:rsid w:val="00F468B4"/>
    <w:rsid w:val="00F51B6D"/>
    <w:rsid w:val="00F53612"/>
    <w:rsid w:val="00F55381"/>
    <w:rsid w:val="00F56914"/>
    <w:rsid w:val="00F628C3"/>
    <w:rsid w:val="00F65838"/>
    <w:rsid w:val="00F74FF4"/>
    <w:rsid w:val="00F85D72"/>
    <w:rsid w:val="00F93F21"/>
    <w:rsid w:val="00F947E7"/>
    <w:rsid w:val="00FA054A"/>
    <w:rsid w:val="00FA22D1"/>
    <w:rsid w:val="00FA3C64"/>
    <w:rsid w:val="00FA4AA2"/>
    <w:rsid w:val="00FA5AAF"/>
    <w:rsid w:val="00FA6E55"/>
    <w:rsid w:val="00FB3552"/>
    <w:rsid w:val="00FB3740"/>
    <w:rsid w:val="00FB5BD9"/>
    <w:rsid w:val="00FB632D"/>
    <w:rsid w:val="00FC22CA"/>
    <w:rsid w:val="00FC5EB3"/>
    <w:rsid w:val="00FD2301"/>
    <w:rsid w:val="00FD47AD"/>
    <w:rsid w:val="00FD52D8"/>
    <w:rsid w:val="00FE0513"/>
    <w:rsid w:val="00FE09A4"/>
    <w:rsid w:val="00FE1A57"/>
    <w:rsid w:val="00FE5A90"/>
    <w:rsid w:val="00FF07D9"/>
    <w:rsid w:val="00FF0EAC"/>
    <w:rsid w:val="00FF47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434A5"/>
  <w15:chartTrackingRefBased/>
  <w15:docId w15:val="{AC2E933F-2F6F-4F04-AA85-6C6A0D00D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B Mitra"/>
        <w:sz w:val="22"/>
        <w:szCs w:val="24"/>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B2C7F"/>
    <w:pPr>
      <w:bidi w:val="0"/>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unhideWhenUsed/>
    <w:qFormat/>
    <w:rsid w:val="00604015"/>
    <w:pPr>
      <w:keepNext/>
      <w:keepLines/>
      <w:bidi w:val="0"/>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604015"/>
    <w:pPr>
      <w:keepNext/>
      <w:keepLines/>
      <w:bidi w:val="0"/>
      <w:spacing w:before="40" w:after="0" w:line="240" w:lineRule="auto"/>
      <w:outlineLvl w:val="2"/>
    </w:pPr>
    <w:rPr>
      <w:rFonts w:asciiTheme="majorHAnsi" w:eastAsiaTheme="majorEastAsia" w:hAnsiTheme="majorHAnsi" w:cstheme="majorBidi"/>
      <w:color w:val="44546A" w:themeColor="text2"/>
      <w:sz w:val="24"/>
    </w:rPr>
  </w:style>
  <w:style w:type="paragraph" w:styleId="Heading4">
    <w:name w:val="heading 4"/>
    <w:basedOn w:val="Normal"/>
    <w:next w:val="Normal"/>
    <w:link w:val="Heading4Char"/>
    <w:uiPriority w:val="9"/>
    <w:unhideWhenUsed/>
    <w:qFormat/>
    <w:rsid w:val="00604015"/>
    <w:pPr>
      <w:keepNext/>
      <w:keepLines/>
      <w:bidi w:val="0"/>
      <w:spacing w:before="40" w:after="0" w:line="264" w:lineRule="auto"/>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604015"/>
    <w:pPr>
      <w:keepNext/>
      <w:keepLines/>
      <w:bidi w:val="0"/>
      <w:spacing w:before="40" w:after="0" w:line="264" w:lineRule="auto"/>
      <w:outlineLvl w:val="4"/>
    </w:pPr>
    <w:rPr>
      <w:rFonts w:asciiTheme="majorHAnsi" w:eastAsiaTheme="majorEastAsia" w:hAnsiTheme="majorHAnsi" w:cstheme="majorBidi"/>
      <w:color w:val="44546A" w:themeColor="text2"/>
      <w:szCs w:val="22"/>
    </w:rPr>
  </w:style>
  <w:style w:type="paragraph" w:styleId="Heading6">
    <w:name w:val="heading 6"/>
    <w:basedOn w:val="Normal"/>
    <w:next w:val="Normal"/>
    <w:link w:val="Heading6Char"/>
    <w:uiPriority w:val="9"/>
    <w:semiHidden/>
    <w:unhideWhenUsed/>
    <w:qFormat/>
    <w:rsid w:val="00604015"/>
    <w:pPr>
      <w:keepNext/>
      <w:keepLines/>
      <w:bidi w:val="0"/>
      <w:spacing w:before="40" w:after="0" w:line="264" w:lineRule="auto"/>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04015"/>
    <w:pPr>
      <w:keepNext/>
      <w:keepLines/>
      <w:bidi w:val="0"/>
      <w:spacing w:before="40" w:after="0" w:line="264" w:lineRule="auto"/>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604015"/>
    <w:pPr>
      <w:keepNext/>
      <w:keepLines/>
      <w:bidi w:val="0"/>
      <w:spacing w:before="40" w:after="0" w:line="264" w:lineRule="auto"/>
      <w:outlineLvl w:val="7"/>
    </w:pPr>
    <w:rPr>
      <w:rFonts w:asciiTheme="majorHAnsi" w:eastAsiaTheme="majorEastAsia" w:hAnsiTheme="majorHAnsi" w:cstheme="majorBidi"/>
      <w:b/>
      <w:bCs/>
      <w:color w:val="44546A" w:themeColor="text2"/>
      <w:sz w:val="20"/>
      <w:szCs w:val="20"/>
    </w:rPr>
  </w:style>
  <w:style w:type="paragraph" w:styleId="Heading9">
    <w:name w:val="heading 9"/>
    <w:basedOn w:val="Normal"/>
    <w:next w:val="Normal"/>
    <w:link w:val="Heading9Char"/>
    <w:uiPriority w:val="9"/>
    <w:semiHidden/>
    <w:unhideWhenUsed/>
    <w:qFormat/>
    <w:rsid w:val="00604015"/>
    <w:pPr>
      <w:keepNext/>
      <w:keepLines/>
      <w:bidi w:val="0"/>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تیتر 1"/>
    <w:basedOn w:val="ListParagraph"/>
    <w:link w:val="1Char"/>
    <w:qFormat/>
    <w:rsid w:val="00151FBB"/>
    <w:pPr>
      <w:spacing w:after="0" w:line="360" w:lineRule="auto"/>
      <w:ind w:left="0"/>
    </w:pPr>
    <w:rPr>
      <w:rFonts w:ascii="B Mitra" w:eastAsiaTheme="minorEastAsia" w:hAnsi="B Mitra"/>
      <w:b/>
      <w:bCs/>
      <w:sz w:val="30"/>
      <w:szCs w:val="30"/>
    </w:rPr>
  </w:style>
  <w:style w:type="character" w:customStyle="1" w:styleId="1Char">
    <w:name w:val="تیتر 1 Char"/>
    <w:basedOn w:val="DefaultParagraphFont"/>
    <w:link w:val="1"/>
    <w:rsid w:val="00151FBB"/>
    <w:rPr>
      <w:rFonts w:ascii="B Mitra" w:eastAsiaTheme="minorEastAsia" w:hAnsi="B Mitra"/>
      <w:b/>
      <w:bCs/>
      <w:sz w:val="30"/>
      <w:szCs w:val="30"/>
    </w:rPr>
  </w:style>
  <w:style w:type="paragraph" w:styleId="ListParagraph">
    <w:name w:val="List Paragraph"/>
    <w:basedOn w:val="Normal"/>
    <w:link w:val="ListParagraphChar"/>
    <w:uiPriority w:val="34"/>
    <w:qFormat/>
    <w:rsid w:val="00151FBB"/>
    <w:pPr>
      <w:ind w:left="720"/>
      <w:contextualSpacing/>
    </w:pPr>
  </w:style>
  <w:style w:type="paragraph" w:styleId="NormalWeb">
    <w:name w:val="Normal (Web)"/>
    <w:basedOn w:val="Normal"/>
    <w:link w:val="NormalWebChar"/>
    <w:uiPriority w:val="99"/>
    <w:unhideWhenUsed/>
    <w:rsid w:val="00151FBB"/>
    <w:pPr>
      <w:bidi w:val="0"/>
      <w:spacing w:before="100" w:beforeAutospacing="1" w:after="100" w:afterAutospacing="1" w:line="240" w:lineRule="auto"/>
    </w:pPr>
    <w:rPr>
      <w:rFonts w:eastAsia="Times New Roman" w:cs="Times New Roman"/>
      <w:sz w:val="24"/>
    </w:rPr>
  </w:style>
  <w:style w:type="paragraph" w:customStyle="1" w:styleId="a">
    <w:name w:val="عنوان بخش"/>
    <w:basedOn w:val="Normal"/>
    <w:link w:val="Char"/>
    <w:qFormat/>
    <w:rsid w:val="00151FBB"/>
    <w:pPr>
      <w:spacing w:after="0" w:line="480" w:lineRule="auto"/>
    </w:pPr>
    <w:rPr>
      <w:rFonts w:ascii="B Mitra" w:eastAsiaTheme="minorEastAsia" w:hAnsi="B Mitra"/>
      <w:b/>
      <w:bCs/>
      <w:sz w:val="32"/>
      <w:szCs w:val="32"/>
    </w:rPr>
  </w:style>
  <w:style w:type="character" w:customStyle="1" w:styleId="Char">
    <w:name w:val="عنوان بخش Char"/>
    <w:basedOn w:val="DefaultParagraphFont"/>
    <w:link w:val="a"/>
    <w:rsid w:val="00151FBB"/>
    <w:rPr>
      <w:rFonts w:ascii="B Mitra" w:eastAsiaTheme="minorEastAsia" w:hAnsi="B Mitra"/>
      <w:b/>
      <w:bCs/>
      <w:sz w:val="32"/>
      <w:szCs w:val="32"/>
    </w:rPr>
  </w:style>
  <w:style w:type="paragraph" w:customStyle="1" w:styleId="a0">
    <w:name w:val="تصویر"/>
    <w:basedOn w:val="NormalWeb"/>
    <w:link w:val="Char0"/>
    <w:qFormat/>
    <w:rsid w:val="00151FBB"/>
    <w:pPr>
      <w:bidi/>
      <w:spacing w:before="0" w:beforeAutospacing="0" w:after="0" w:afterAutospacing="0"/>
      <w:jc w:val="center"/>
    </w:pPr>
    <w:rPr>
      <w:rFonts w:ascii="Tahoma" w:hAnsi="Tahoma"/>
      <w:color w:val="343434"/>
      <w:sz w:val="20"/>
      <w:szCs w:val="20"/>
    </w:rPr>
  </w:style>
  <w:style w:type="character" w:customStyle="1" w:styleId="NormalWebChar">
    <w:name w:val="Normal (Web) Char"/>
    <w:basedOn w:val="DefaultParagraphFont"/>
    <w:link w:val="NormalWeb"/>
    <w:uiPriority w:val="99"/>
    <w:rsid w:val="00151FBB"/>
    <w:rPr>
      <w:rFonts w:eastAsia="Times New Roman" w:cs="Times New Roman"/>
      <w:sz w:val="24"/>
    </w:rPr>
  </w:style>
  <w:style w:type="character" w:customStyle="1" w:styleId="Char0">
    <w:name w:val="تصویر Char"/>
    <w:basedOn w:val="NormalWebChar"/>
    <w:link w:val="a0"/>
    <w:rsid w:val="00151FBB"/>
    <w:rPr>
      <w:rFonts w:ascii="Tahoma" w:eastAsia="Times New Roman" w:hAnsi="Tahoma" w:cs="Times New Roman"/>
      <w:color w:val="343434"/>
      <w:sz w:val="20"/>
      <w:szCs w:val="20"/>
    </w:rPr>
  </w:style>
  <w:style w:type="paragraph" w:customStyle="1" w:styleId="Style2">
    <w:name w:val="Style2"/>
    <w:basedOn w:val="Normal"/>
    <w:link w:val="Style2Char"/>
    <w:qFormat/>
    <w:rsid w:val="00151FBB"/>
    <w:pPr>
      <w:spacing w:after="0" w:line="360" w:lineRule="auto"/>
      <w:contextualSpacing/>
      <w:jc w:val="both"/>
    </w:pPr>
    <w:rPr>
      <w:rFonts w:ascii="B Mitra" w:eastAsiaTheme="minorEastAsia" w:hAnsi="B Mitra"/>
      <w:b/>
      <w:bCs/>
      <w:sz w:val="28"/>
      <w:szCs w:val="28"/>
      <w:lang w:bidi="fa-IR"/>
    </w:rPr>
  </w:style>
  <w:style w:type="character" w:customStyle="1" w:styleId="Style2Char">
    <w:name w:val="Style2 Char"/>
    <w:basedOn w:val="DefaultParagraphFont"/>
    <w:link w:val="Style2"/>
    <w:rsid w:val="00151FBB"/>
    <w:rPr>
      <w:rFonts w:ascii="B Mitra" w:eastAsiaTheme="minorEastAsia" w:hAnsi="B Mitra"/>
      <w:b/>
      <w:bCs/>
      <w:sz w:val="28"/>
      <w:szCs w:val="28"/>
      <w:lang w:bidi="fa-IR"/>
    </w:rPr>
  </w:style>
  <w:style w:type="table" w:styleId="TableGrid">
    <w:name w:val="Table Grid"/>
    <w:basedOn w:val="TableNormal"/>
    <w:uiPriority w:val="39"/>
    <w:rsid w:val="00151FBB"/>
    <w:pPr>
      <w:bidi w:val="0"/>
      <w:spacing w:after="0" w:line="240" w:lineRule="auto"/>
    </w:pPr>
    <w:rPr>
      <w:rFonts w:asciiTheme="minorHAnsi" w:eastAsiaTheme="minorEastAsia"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جدول"/>
    <w:basedOn w:val="1"/>
    <w:link w:val="Char1"/>
    <w:qFormat/>
    <w:rsid w:val="00151FBB"/>
    <w:pPr>
      <w:spacing w:line="240" w:lineRule="auto"/>
      <w:jc w:val="center"/>
    </w:pPr>
    <w:rPr>
      <w:b w:val="0"/>
      <w:bCs w:val="0"/>
      <w:sz w:val="20"/>
      <w:szCs w:val="20"/>
      <w:lang w:bidi="fa-IR"/>
    </w:rPr>
  </w:style>
  <w:style w:type="character" w:customStyle="1" w:styleId="Char1">
    <w:name w:val="جدول Char"/>
    <w:basedOn w:val="1Char"/>
    <w:link w:val="a1"/>
    <w:rsid w:val="00151FBB"/>
    <w:rPr>
      <w:rFonts w:ascii="B Mitra" w:eastAsiaTheme="minorEastAsia" w:hAnsi="B Mitra"/>
      <w:b w:val="0"/>
      <w:bCs w:val="0"/>
      <w:sz w:val="20"/>
      <w:szCs w:val="20"/>
      <w:lang w:bidi="fa-IR"/>
    </w:rPr>
  </w:style>
  <w:style w:type="paragraph" w:customStyle="1" w:styleId="a2">
    <w:name w:val="متن"/>
    <w:basedOn w:val="NormalWeb"/>
    <w:link w:val="Char2"/>
    <w:qFormat/>
    <w:rsid w:val="00151FBB"/>
    <w:pPr>
      <w:shd w:val="clear" w:color="auto" w:fill="FFFFFF"/>
      <w:bidi/>
      <w:spacing w:before="0" w:beforeAutospacing="0" w:after="0" w:afterAutospacing="0" w:line="276" w:lineRule="auto"/>
      <w:jc w:val="both"/>
    </w:pPr>
    <w:rPr>
      <w:rFonts w:ascii="B Mitra" w:hAnsi="B Mitra"/>
      <w:color w:val="454545"/>
    </w:rPr>
  </w:style>
  <w:style w:type="character" w:customStyle="1" w:styleId="Char2">
    <w:name w:val="متن Char"/>
    <w:basedOn w:val="NormalWebChar"/>
    <w:link w:val="a2"/>
    <w:rsid w:val="00151FBB"/>
    <w:rPr>
      <w:rFonts w:ascii="B Mitra" w:eastAsia="Times New Roman" w:hAnsi="B Mitra" w:cs="Times New Roman"/>
      <w:color w:val="454545"/>
      <w:sz w:val="24"/>
      <w:shd w:val="clear" w:color="auto" w:fill="FFFFFF"/>
    </w:rPr>
  </w:style>
  <w:style w:type="character" w:styleId="Strong">
    <w:name w:val="Strong"/>
    <w:basedOn w:val="DefaultParagraphFont"/>
    <w:uiPriority w:val="22"/>
    <w:qFormat/>
    <w:rsid w:val="0093396C"/>
    <w:rPr>
      <w:b/>
      <w:bCs/>
    </w:rPr>
  </w:style>
  <w:style w:type="character" w:customStyle="1" w:styleId="Heading1Char">
    <w:name w:val="Heading 1 Char"/>
    <w:basedOn w:val="DefaultParagraphFont"/>
    <w:link w:val="Heading1"/>
    <w:uiPriority w:val="9"/>
    <w:rsid w:val="00CB2C7F"/>
    <w:rPr>
      <w:rFonts w:eastAsia="Times New Roman" w:cs="Times New Roman"/>
      <w:b/>
      <w:bCs/>
      <w:kern w:val="36"/>
      <w:sz w:val="48"/>
      <w:szCs w:val="48"/>
    </w:rPr>
  </w:style>
  <w:style w:type="character" w:styleId="Emphasis">
    <w:name w:val="Emphasis"/>
    <w:basedOn w:val="DefaultParagraphFont"/>
    <w:uiPriority w:val="20"/>
    <w:qFormat/>
    <w:rsid w:val="00972A88"/>
    <w:rPr>
      <w:i/>
      <w:iCs/>
    </w:rPr>
  </w:style>
  <w:style w:type="character" w:customStyle="1" w:styleId="xa-latinfont">
    <w:name w:val="xa-latinfont"/>
    <w:basedOn w:val="DefaultParagraphFont"/>
    <w:rsid w:val="00972A88"/>
  </w:style>
  <w:style w:type="paragraph" w:styleId="FootnoteText">
    <w:name w:val="footnote text"/>
    <w:basedOn w:val="Normal"/>
    <w:link w:val="FootnoteTextChar"/>
    <w:uiPriority w:val="99"/>
    <w:unhideWhenUsed/>
    <w:rsid w:val="00541F04"/>
    <w:pPr>
      <w:spacing w:after="0" w:line="240" w:lineRule="auto"/>
    </w:pPr>
    <w:rPr>
      <w:sz w:val="20"/>
      <w:szCs w:val="20"/>
    </w:rPr>
  </w:style>
  <w:style w:type="character" w:customStyle="1" w:styleId="FootnoteTextChar">
    <w:name w:val="Footnote Text Char"/>
    <w:basedOn w:val="DefaultParagraphFont"/>
    <w:link w:val="FootnoteText"/>
    <w:uiPriority w:val="99"/>
    <w:rsid w:val="00541F04"/>
    <w:rPr>
      <w:sz w:val="20"/>
      <w:szCs w:val="20"/>
    </w:rPr>
  </w:style>
  <w:style w:type="character" w:styleId="FootnoteReference">
    <w:name w:val="footnote reference"/>
    <w:basedOn w:val="DefaultParagraphFont"/>
    <w:uiPriority w:val="99"/>
    <w:semiHidden/>
    <w:unhideWhenUsed/>
    <w:rsid w:val="00541F04"/>
    <w:rPr>
      <w:vertAlign w:val="superscript"/>
    </w:rPr>
  </w:style>
  <w:style w:type="paragraph" w:styleId="Header">
    <w:name w:val="header"/>
    <w:basedOn w:val="Normal"/>
    <w:link w:val="HeaderChar"/>
    <w:uiPriority w:val="99"/>
    <w:unhideWhenUsed/>
    <w:rsid w:val="000B48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8B7"/>
  </w:style>
  <w:style w:type="paragraph" w:styleId="Footer">
    <w:name w:val="footer"/>
    <w:basedOn w:val="Normal"/>
    <w:link w:val="FooterChar"/>
    <w:uiPriority w:val="99"/>
    <w:unhideWhenUsed/>
    <w:qFormat/>
    <w:rsid w:val="000B48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8B7"/>
  </w:style>
  <w:style w:type="paragraph" w:styleId="Caption">
    <w:name w:val="caption"/>
    <w:basedOn w:val="Normal"/>
    <w:next w:val="Normal"/>
    <w:uiPriority w:val="35"/>
    <w:unhideWhenUsed/>
    <w:qFormat/>
    <w:rsid w:val="003D452E"/>
    <w:pPr>
      <w:bidi w:val="0"/>
      <w:spacing w:after="200" w:line="240" w:lineRule="auto"/>
    </w:pPr>
    <w:rPr>
      <w:rFonts w:asciiTheme="minorHAnsi" w:hAnsiTheme="minorHAnsi" w:cstheme="minorBidi"/>
      <w:i/>
      <w:iCs/>
      <w:color w:val="44546A" w:themeColor="text2"/>
      <w:sz w:val="18"/>
      <w:szCs w:val="18"/>
    </w:rPr>
  </w:style>
  <w:style w:type="character" w:customStyle="1" w:styleId="Heading2Char">
    <w:name w:val="Heading 2 Char"/>
    <w:basedOn w:val="DefaultParagraphFont"/>
    <w:link w:val="Heading2"/>
    <w:uiPriority w:val="9"/>
    <w:rsid w:val="0060401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604015"/>
    <w:rPr>
      <w:rFonts w:asciiTheme="majorHAnsi" w:eastAsiaTheme="majorEastAsia" w:hAnsiTheme="majorHAnsi" w:cstheme="majorBidi"/>
      <w:color w:val="44546A" w:themeColor="text2"/>
      <w:sz w:val="24"/>
    </w:rPr>
  </w:style>
  <w:style w:type="character" w:customStyle="1" w:styleId="Heading4Char">
    <w:name w:val="Heading 4 Char"/>
    <w:basedOn w:val="DefaultParagraphFont"/>
    <w:link w:val="Heading4"/>
    <w:uiPriority w:val="9"/>
    <w:rsid w:val="00604015"/>
    <w:rPr>
      <w:rFonts w:asciiTheme="majorHAnsi" w:eastAsiaTheme="majorEastAsia" w:hAnsiTheme="majorHAnsi" w:cstheme="majorBidi"/>
      <w:szCs w:val="22"/>
    </w:rPr>
  </w:style>
  <w:style w:type="character" w:customStyle="1" w:styleId="Heading5Char">
    <w:name w:val="Heading 5 Char"/>
    <w:basedOn w:val="DefaultParagraphFont"/>
    <w:link w:val="Heading5"/>
    <w:uiPriority w:val="9"/>
    <w:rsid w:val="00604015"/>
    <w:rPr>
      <w:rFonts w:asciiTheme="majorHAnsi" w:eastAsiaTheme="majorEastAsia" w:hAnsiTheme="majorHAnsi" w:cstheme="majorBidi"/>
      <w:color w:val="44546A" w:themeColor="text2"/>
      <w:szCs w:val="22"/>
    </w:rPr>
  </w:style>
  <w:style w:type="character" w:customStyle="1" w:styleId="Heading6Char">
    <w:name w:val="Heading 6 Char"/>
    <w:basedOn w:val="DefaultParagraphFont"/>
    <w:link w:val="Heading6"/>
    <w:uiPriority w:val="9"/>
    <w:semiHidden/>
    <w:rsid w:val="00604015"/>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04015"/>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604015"/>
    <w:rPr>
      <w:rFonts w:asciiTheme="majorHAnsi" w:eastAsiaTheme="majorEastAsia" w:hAnsiTheme="majorHAnsi" w:cstheme="majorBidi"/>
      <w:b/>
      <w:bCs/>
      <w:color w:val="44546A" w:themeColor="text2"/>
      <w:sz w:val="20"/>
      <w:szCs w:val="20"/>
    </w:rPr>
  </w:style>
  <w:style w:type="character" w:customStyle="1" w:styleId="Heading9Char">
    <w:name w:val="Heading 9 Char"/>
    <w:basedOn w:val="DefaultParagraphFont"/>
    <w:link w:val="Heading9"/>
    <w:uiPriority w:val="9"/>
    <w:semiHidden/>
    <w:rsid w:val="00604015"/>
    <w:rPr>
      <w:rFonts w:asciiTheme="majorHAnsi" w:eastAsiaTheme="majorEastAsia" w:hAnsiTheme="majorHAnsi" w:cstheme="majorBidi"/>
      <w:b/>
      <w:bCs/>
      <w:i/>
      <w:iCs/>
      <w:color w:val="44546A" w:themeColor="text2"/>
      <w:sz w:val="20"/>
      <w:szCs w:val="20"/>
    </w:rPr>
  </w:style>
  <w:style w:type="paragraph" w:styleId="Index1">
    <w:name w:val="index 1"/>
    <w:basedOn w:val="Normal"/>
    <w:next w:val="Normal"/>
    <w:autoRedefine/>
    <w:uiPriority w:val="99"/>
    <w:unhideWhenUsed/>
    <w:rsid w:val="00604015"/>
    <w:pPr>
      <w:tabs>
        <w:tab w:val="right" w:pos="4143"/>
      </w:tabs>
      <w:spacing w:after="0" w:line="240" w:lineRule="auto"/>
      <w:ind w:left="220" w:hanging="220"/>
    </w:pPr>
    <w:rPr>
      <w:rFonts w:ascii="w_Mitra" w:eastAsiaTheme="minorEastAsia" w:hAnsi="w_Mitra" w:cstheme="minorHAnsi"/>
      <w:sz w:val="18"/>
      <w:szCs w:val="21"/>
    </w:rPr>
  </w:style>
  <w:style w:type="character" w:styleId="Hyperlink">
    <w:name w:val="Hyperlink"/>
    <w:basedOn w:val="DefaultParagraphFont"/>
    <w:uiPriority w:val="99"/>
    <w:unhideWhenUsed/>
    <w:rsid w:val="00604015"/>
    <w:rPr>
      <w:color w:val="0000FF"/>
      <w:u w:val="single"/>
    </w:rPr>
  </w:style>
  <w:style w:type="character" w:customStyle="1" w:styleId="mw-headline">
    <w:name w:val="mw-headline"/>
    <w:basedOn w:val="DefaultParagraphFont"/>
    <w:rsid w:val="00604015"/>
  </w:style>
  <w:style w:type="paragraph" w:customStyle="1" w:styleId="topic-paragraph">
    <w:name w:val="topic-paragraph"/>
    <w:basedOn w:val="Normal"/>
    <w:rsid w:val="00604015"/>
    <w:pPr>
      <w:bidi w:val="0"/>
      <w:spacing w:before="100" w:beforeAutospacing="1" w:after="100" w:afterAutospacing="1" w:line="240" w:lineRule="auto"/>
    </w:pPr>
    <w:rPr>
      <w:rFonts w:eastAsia="Times New Roman" w:cs="Times New Roman"/>
      <w:sz w:val="24"/>
    </w:rPr>
  </w:style>
  <w:style w:type="paragraph" w:customStyle="1" w:styleId="has-text-align-left">
    <w:name w:val="has-text-align-left"/>
    <w:basedOn w:val="Normal"/>
    <w:rsid w:val="00604015"/>
    <w:pPr>
      <w:bidi w:val="0"/>
      <w:spacing w:before="100" w:beforeAutospacing="1" w:after="100" w:afterAutospacing="1" w:line="240" w:lineRule="auto"/>
    </w:pPr>
    <w:rPr>
      <w:rFonts w:eastAsia="Times New Roman" w:cs="Times New Roman"/>
      <w:sz w:val="24"/>
    </w:rPr>
  </w:style>
  <w:style w:type="paragraph" w:customStyle="1" w:styleId="active">
    <w:name w:val="active"/>
    <w:basedOn w:val="Normal"/>
    <w:rsid w:val="00604015"/>
    <w:pPr>
      <w:bidi w:val="0"/>
      <w:spacing w:before="100" w:beforeAutospacing="1" w:after="100" w:afterAutospacing="1" w:line="240" w:lineRule="auto"/>
    </w:pPr>
    <w:rPr>
      <w:rFonts w:eastAsia="Times New Roman" w:cs="Times New Roman"/>
      <w:sz w:val="24"/>
    </w:rPr>
  </w:style>
  <w:style w:type="paragraph" w:customStyle="1" w:styleId="hoteltab">
    <w:name w:val="hoteltab"/>
    <w:basedOn w:val="Normal"/>
    <w:rsid w:val="00604015"/>
    <w:pPr>
      <w:bidi w:val="0"/>
      <w:spacing w:before="100" w:beforeAutospacing="1" w:after="100" w:afterAutospacing="1" w:line="240" w:lineRule="auto"/>
    </w:pPr>
    <w:rPr>
      <w:rFonts w:eastAsia="Times New Roman" w:cs="Times New Roman"/>
      <w:sz w:val="24"/>
    </w:rPr>
  </w:style>
  <w:style w:type="character" w:styleId="UnresolvedMention">
    <w:name w:val="Unresolved Mention"/>
    <w:basedOn w:val="DefaultParagraphFont"/>
    <w:uiPriority w:val="99"/>
    <w:semiHidden/>
    <w:unhideWhenUsed/>
    <w:rsid w:val="00604015"/>
    <w:rPr>
      <w:color w:val="605E5C"/>
      <w:shd w:val="clear" w:color="auto" w:fill="E1DFDD"/>
    </w:rPr>
  </w:style>
  <w:style w:type="paragraph" w:customStyle="1" w:styleId="photocaption">
    <w:name w:val="photocaption"/>
    <w:basedOn w:val="Normal"/>
    <w:rsid w:val="00604015"/>
    <w:pPr>
      <w:bidi w:val="0"/>
      <w:spacing w:before="100" w:beforeAutospacing="1" w:after="100" w:afterAutospacing="1" w:line="240" w:lineRule="auto"/>
    </w:pPr>
    <w:rPr>
      <w:rFonts w:eastAsia="Times New Roman" w:cs="Times New Roman"/>
      <w:sz w:val="24"/>
    </w:rPr>
  </w:style>
  <w:style w:type="paragraph" w:customStyle="1" w:styleId="photocaptionfootnote">
    <w:name w:val="photocaptionfootnote"/>
    <w:basedOn w:val="Normal"/>
    <w:rsid w:val="00604015"/>
    <w:pPr>
      <w:bidi w:val="0"/>
      <w:spacing w:before="100" w:beforeAutospacing="1" w:after="100" w:afterAutospacing="1" w:line="240" w:lineRule="auto"/>
    </w:pPr>
    <w:rPr>
      <w:rFonts w:eastAsia="Times New Roman" w:cs="Times New Roman"/>
      <w:sz w:val="24"/>
    </w:rPr>
  </w:style>
  <w:style w:type="character" w:customStyle="1" w:styleId="photocaptionauthor">
    <w:name w:val="photocaptionauthor"/>
    <w:basedOn w:val="DefaultParagraphFont"/>
    <w:rsid w:val="00604015"/>
  </w:style>
  <w:style w:type="paragraph" w:customStyle="1" w:styleId="wp-caption-text">
    <w:name w:val="wp-caption-text"/>
    <w:basedOn w:val="Normal"/>
    <w:rsid w:val="00604015"/>
    <w:pPr>
      <w:bidi w:val="0"/>
      <w:spacing w:before="100" w:beforeAutospacing="1" w:after="100" w:afterAutospacing="1" w:line="240" w:lineRule="auto"/>
    </w:pPr>
    <w:rPr>
      <w:rFonts w:eastAsia="Times New Roman" w:cs="Times New Roman"/>
      <w:sz w:val="24"/>
    </w:rPr>
  </w:style>
  <w:style w:type="character" w:customStyle="1" w:styleId="romain">
    <w:name w:val="romain"/>
    <w:basedOn w:val="DefaultParagraphFont"/>
    <w:rsid w:val="00604015"/>
  </w:style>
  <w:style w:type="character" w:styleId="HTMLCite">
    <w:name w:val="HTML Cite"/>
    <w:basedOn w:val="DefaultParagraphFont"/>
    <w:uiPriority w:val="99"/>
    <w:semiHidden/>
    <w:unhideWhenUsed/>
    <w:rsid w:val="00604015"/>
    <w:rPr>
      <w:i/>
      <w:iCs/>
    </w:rPr>
  </w:style>
  <w:style w:type="character" w:customStyle="1" w:styleId="screen-reader-text">
    <w:name w:val="screen-reader-text"/>
    <w:basedOn w:val="DefaultParagraphFont"/>
    <w:rsid w:val="00604015"/>
  </w:style>
  <w:style w:type="character" w:customStyle="1" w:styleId="has-inline-color">
    <w:name w:val="has-inline-color"/>
    <w:basedOn w:val="DefaultParagraphFont"/>
    <w:rsid w:val="00604015"/>
  </w:style>
  <w:style w:type="paragraph" w:customStyle="1" w:styleId="gray-texte">
    <w:name w:val="gray-texte"/>
    <w:basedOn w:val="Normal"/>
    <w:rsid w:val="00604015"/>
    <w:pPr>
      <w:bidi w:val="0"/>
      <w:spacing w:before="100" w:beforeAutospacing="1" w:after="100" w:afterAutospacing="1" w:line="240" w:lineRule="auto"/>
    </w:pPr>
    <w:rPr>
      <w:rFonts w:eastAsia="Times New Roman" w:cs="Times New Roman"/>
      <w:sz w:val="24"/>
    </w:rPr>
  </w:style>
  <w:style w:type="character" w:customStyle="1" w:styleId="ipa">
    <w:name w:val="ipa"/>
    <w:basedOn w:val="DefaultParagraphFont"/>
    <w:rsid w:val="00604015"/>
  </w:style>
  <w:style w:type="character" w:customStyle="1" w:styleId="familyname">
    <w:name w:val="familyname"/>
    <w:basedOn w:val="DefaultParagraphFont"/>
    <w:rsid w:val="00604015"/>
  </w:style>
  <w:style w:type="paragraph" w:customStyle="1" w:styleId="gt-block">
    <w:name w:val="gt-block"/>
    <w:basedOn w:val="Normal"/>
    <w:rsid w:val="00604015"/>
    <w:pPr>
      <w:bidi w:val="0"/>
      <w:spacing w:before="100" w:beforeAutospacing="1" w:after="100" w:afterAutospacing="1" w:line="240" w:lineRule="auto"/>
    </w:pPr>
    <w:rPr>
      <w:rFonts w:eastAsia="Times New Roman" w:cs="Times New Roman"/>
      <w:sz w:val="24"/>
    </w:rPr>
  </w:style>
  <w:style w:type="paragraph" w:customStyle="1" w:styleId="a3">
    <w:name w:val="عنوان فصل"/>
    <w:basedOn w:val="Normal"/>
    <w:link w:val="Char3"/>
    <w:autoRedefine/>
    <w:qFormat/>
    <w:rsid w:val="00604015"/>
    <w:pPr>
      <w:spacing w:after="0" w:line="276" w:lineRule="auto"/>
    </w:pPr>
    <w:rPr>
      <w:rFonts w:ascii="Titr" w:eastAsiaTheme="minorEastAsia" w:hAnsi="Titr" w:cs="Titr"/>
      <w:i/>
      <w:color w:val="000000" w:themeColor="text1"/>
      <w:sz w:val="36"/>
      <w:szCs w:val="36"/>
      <w:lang w:bidi="fa-IR"/>
    </w:rPr>
  </w:style>
  <w:style w:type="character" w:customStyle="1" w:styleId="Char3">
    <w:name w:val="عنوان فصل Char"/>
    <w:basedOn w:val="DefaultParagraphFont"/>
    <w:link w:val="a3"/>
    <w:rsid w:val="00604015"/>
    <w:rPr>
      <w:rFonts w:ascii="Titr" w:eastAsiaTheme="minorEastAsia" w:hAnsi="Titr" w:cs="Titr"/>
      <w:i/>
      <w:color w:val="000000" w:themeColor="text1"/>
      <w:sz w:val="36"/>
      <w:szCs w:val="36"/>
      <w:lang w:bidi="fa-IR"/>
    </w:rPr>
  </w:style>
  <w:style w:type="character" w:customStyle="1" w:styleId="reference-accessdate">
    <w:name w:val="reference-accessdate"/>
    <w:basedOn w:val="DefaultParagraphFont"/>
    <w:rsid w:val="00604015"/>
  </w:style>
  <w:style w:type="character" w:customStyle="1" w:styleId="nowrap">
    <w:name w:val="nowrap"/>
    <w:basedOn w:val="DefaultParagraphFont"/>
    <w:rsid w:val="00604015"/>
  </w:style>
  <w:style w:type="character" w:customStyle="1" w:styleId="mw-cite-backlink">
    <w:name w:val="mw-cite-backlink"/>
    <w:basedOn w:val="DefaultParagraphFont"/>
    <w:rsid w:val="00604015"/>
  </w:style>
  <w:style w:type="character" w:styleId="FollowedHyperlink">
    <w:name w:val="FollowedHyperlink"/>
    <w:basedOn w:val="DefaultParagraphFont"/>
    <w:uiPriority w:val="99"/>
    <w:semiHidden/>
    <w:unhideWhenUsed/>
    <w:rsid w:val="00604015"/>
    <w:rPr>
      <w:color w:val="954F72" w:themeColor="followedHyperlink"/>
      <w:u w:val="single"/>
    </w:rPr>
  </w:style>
  <w:style w:type="character" w:customStyle="1" w:styleId="author">
    <w:name w:val="author"/>
    <w:basedOn w:val="DefaultParagraphFont"/>
    <w:rsid w:val="00604015"/>
  </w:style>
  <w:style w:type="character" w:customStyle="1" w:styleId="a-size-extra-large">
    <w:name w:val="a-size-extra-large"/>
    <w:basedOn w:val="DefaultParagraphFont"/>
    <w:rsid w:val="00604015"/>
  </w:style>
  <w:style w:type="character" w:customStyle="1" w:styleId="wrapper-titolo-sezione-header">
    <w:name w:val="wrapper-titolo-sezione-header"/>
    <w:basedOn w:val="DefaultParagraphFont"/>
    <w:rsid w:val="00604015"/>
  </w:style>
  <w:style w:type="character" w:customStyle="1" w:styleId="wrapper-titolo-pagina-header">
    <w:name w:val="wrapper-titolo-pagina-header"/>
    <w:basedOn w:val="DefaultParagraphFont"/>
    <w:rsid w:val="00604015"/>
  </w:style>
  <w:style w:type="character" w:customStyle="1" w:styleId="testonero">
    <w:name w:val="testonero"/>
    <w:basedOn w:val="DefaultParagraphFont"/>
    <w:rsid w:val="00604015"/>
  </w:style>
  <w:style w:type="character" w:customStyle="1" w:styleId="hwtze">
    <w:name w:val="hwtze"/>
    <w:basedOn w:val="DefaultParagraphFont"/>
    <w:rsid w:val="00604015"/>
  </w:style>
  <w:style w:type="character" w:customStyle="1" w:styleId="rynqvb">
    <w:name w:val="rynqvb"/>
    <w:basedOn w:val="DefaultParagraphFont"/>
    <w:rsid w:val="00604015"/>
  </w:style>
  <w:style w:type="paragraph" w:customStyle="1" w:styleId="defi">
    <w:name w:val="defi"/>
    <w:basedOn w:val="Normal"/>
    <w:rsid w:val="00604015"/>
    <w:pPr>
      <w:bidi w:val="0"/>
      <w:spacing w:before="100" w:beforeAutospacing="1" w:after="100" w:afterAutospacing="1" w:line="240" w:lineRule="auto"/>
    </w:pPr>
    <w:rPr>
      <w:rFonts w:eastAsia="Times New Roman" w:cs="Times New Roman"/>
      <w:sz w:val="24"/>
    </w:rPr>
  </w:style>
  <w:style w:type="character" w:customStyle="1" w:styleId="written-by">
    <w:name w:val="written-by"/>
    <w:basedOn w:val="DefaultParagraphFont"/>
    <w:rsid w:val="00604015"/>
  </w:style>
  <w:style w:type="character" w:customStyle="1" w:styleId="mw-page-title-main">
    <w:name w:val="mw-page-title-main"/>
    <w:basedOn w:val="DefaultParagraphFont"/>
    <w:rsid w:val="00604015"/>
  </w:style>
  <w:style w:type="character" w:customStyle="1" w:styleId="createdby">
    <w:name w:val="createdby"/>
    <w:basedOn w:val="DefaultParagraphFont"/>
    <w:rsid w:val="00604015"/>
  </w:style>
  <w:style w:type="paragraph" w:customStyle="1" w:styleId="nova-legacy-e-listitem">
    <w:name w:val="nova-legacy-e-list__item"/>
    <w:basedOn w:val="Normal"/>
    <w:rsid w:val="00604015"/>
    <w:pPr>
      <w:bidi w:val="0"/>
      <w:spacing w:before="100" w:beforeAutospacing="1" w:after="100" w:afterAutospacing="1" w:line="240" w:lineRule="auto"/>
    </w:pPr>
    <w:rPr>
      <w:rFonts w:eastAsia="Times New Roman" w:cs="Times New Roman"/>
      <w:sz w:val="24"/>
    </w:rPr>
  </w:style>
  <w:style w:type="paragraph" w:customStyle="1" w:styleId="Style1">
    <w:name w:val="Style1"/>
    <w:basedOn w:val="1"/>
    <w:link w:val="Style1Char"/>
    <w:qFormat/>
    <w:rsid w:val="00604015"/>
    <w:pPr>
      <w:jc w:val="both"/>
    </w:pPr>
  </w:style>
  <w:style w:type="paragraph" w:customStyle="1" w:styleId="2">
    <w:name w:val="تیتر 2"/>
    <w:basedOn w:val="Style1"/>
    <w:link w:val="2Char"/>
    <w:autoRedefine/>
    <w:qFormat/>
    <w:rsid w:val="00D57A00"/>
    <w:pPr>
      <w:ind w:left="720" w:hanging="360"/>
    </w:pPr>
    <w:rPr>
      <w:sz w:val="28"/>
      <w:szCs w:val="28"/>
      <w:lang w:bidi="fa-IR"/>
    </w:rPr>
  </w:style>
  <w:style w:type="character" w:customStyle="1" w:styleId="Style1Char">
    <w:name w:val="Style1 Char"/>
    <w:basedOn w:val="1Char"/>
    <w:link w:val="Style1"/>
    <w:rsid w:val="00604015"/>
    <w:rPr>
      <w:rFonts w:ascii="B Mitra" w:eastAsiaTheme="minorEastAsia" w:hAnsi="B Mitra"/>
      <w:b/>
      <w:bCs/>
      <w:sz w:val="30"/>
      <w:szCs w:val="30"/>
    </w:rPr>
  </w:style>
  <w:style w:type="character" w:customStyle="1" w:styleId="2Char">
    <w:name w:val="تیتر 2 Char"/>
    <w:basedOn w:val="Style1Char"/>
    <w:link w:val="2"/>
    <w:rsid w:val="00D57A00"/>
    <w:rPr>
      <w:rFonts w:ascii="B Mitra" w:eastAsiaTheme="minorEastAsia" w:hAnsi="B Mitra"/>
      <w:b/>
      <w:bCs/>
      <w:sz w:val="28"/>
      <w:szCs w:val="28"/>
      <w:lang w:bidi="fa-IR"/>
    </w:rPr>
  </w:style>
  <w:style w:type="paragraph" w:customStyle="1" w:styleId="3">
    <w:name w:val="تیتر 3"/>
    <w:basedOn w:val="Heading2"/>
    <w:link w:val="3Char"/>
    <w:autoRedefine/>
    <w:qFormat/>
    <w:rsid w:val="00604015"/>
    <w:pPr>
      <w:bidi/>
      <w:spacing w:line="360" w:lineRule="auto"/>
      <w:ind w:left="360"/>
    </w:pPr>
    <w:rPr>
      <w:rFonts w:ascii="B Mitra" w:hAnsi="B Mitra"/>
      <w:b/>
      <w:bCs/>
      <w:sz w:val="26"/>
      <w:szCs w:val="26"/>
      <w:lang w:bidi="fa-IR"/>
    </w:rPr>
  </w:style>
  <w:style w:type="character" w:customStyle="1" w:styleId="3Char">
    <w:name w:val="تیتر 3 Char"/>
    <w:basedOn w:val="Heading2Char"/>
    <w:link w:val="3"/>
    <w:rsid w:val="00604015"/>
    <w:rPr>
      <w:rFonts w:ascii="B Mitra" w:eastAsiaTheme="majorEastAsia" w:hAnsi="B Mitra" w:cstheme="majorBidi"/>
      <w:b/>
      <w:bCs/>
      <w:color w:val="404040" w:themeColor="text1" w:themeTint="BF"/>
      <w:sz w:val="26"/>
      <w:szCs w:val="26"/>
      <w:lang w:bidi="fa-IR"/>
    </w:rPr>
  </w:style>
  <w:style w:type="paragraph" w:customStyle="1" w:styleId="meta">
    <w:name w:val="meta"/>
    <w:basedOn w:val="Normal"/>
    <w:rsid w:val="00604015"/>
    <w:pPr>
      <w:bidi w:val="0"/>
      <w:spacing w:before="100" w:beforeAutospacing="1" w:after="100" w:afterAutospacing="1" w:line="240" w:lineRule="auto"/>
    </w:pPr>
    <w:rPr>
      <w:rFonts w:eastAsia="Times New Roman" w:cs="Times New Roman"/>
      <w:sz w:val="24"/>
    </w:rPr>
  </w:style>
  <w:style w:type="character" w:customStyle="1" w:styleId="auteur">
    <w:name w:val="auteur"/>
    <w:basedOn w:val="DefaultParagraphFont"/>
    <w:rsid w:val="00604015"/>
  </w:style>
  <w:style w:type="paragraph" w:customStyle="1" w:styleId="titre-article">
    <w:name w:val="titre-article"/>
    <w:basedOn w:val="Normal"/>
    <w:rsid w:val="00604015"/>
    <w:pPr>
      <w:bidi w:val="0"/>
      <w:spacing w:before="100" w:beforeAutospacing="1" w:after="100" w:afterAutospacing="1" w:line="240" w:lineRule="auto"/>
    </w:pPr>
    <w:rPr>
      <w:rFonts w:eastAsia="Times New Roman" w:cs="Times New Roman"/>
      <w:sz w:val="24"/>
    </w:rPr>
  </w:style>
  <w:style w:type="character" w:customStyle="1" w:styleId="titre-revue">
    <w:name w:val="titre-revue"/>
    <w:basedOn w:val="DefaultParagraphFont"/>
    <w:rsid w:val="00604015"/>
  </w:style>
  <w:style w:type="paragraph" w:customStyle="1" w:styleId="padding-3">
    <w:name w:val="padding-3"/>
    <w:basedOn w:val="Normal"/>
    <w:rsid w:val="00604015"/>
    <w:pPr>
      <w:bidi w:val="0"/>
      <w:spacing w:before="100" w:beforeAutospacing="1" w:after="100" w:afterAutospacing="1" w:line="240" w:lineRule="auto"/>
    </w:pPr>
    <w:rPr>
      <w:rFonts w:eastAsia="Times New Roman" w:cs="Times New Roman"/>
      <w:sz w:val="24"/>
    </w:rPr>
  </w:style>
  <w:style w:type="character" w:customStyle="1" w:styleId="articletitle">
    <w:name w:val="article_title"/>
    <w:basedOn w:val="DefaultParagraphFont"/>
    <w:rsid w:val="00604015"/>
  </w:style>
  <w:style w:type="character" w:customStyle="1" w:styleId="text">
    <w:name w:val="text"/>
    <w:basedOn w:val="DefaultParagraphFont"/>
    <w:rsid w:val="00604015"/>
  </w:style>
  <w:style w:type="character" w:customStyle="1" w:styleId="author-ref">
    <w:name w:val="author-ref"/>
    <w:basedOn w:val="DefaultParagraphFont"/>
    <w:rsid w:val="00604015"/>
  </w:style>
  <w:style w:type="character" w:customStyle="1" w:styleId="button-text">
    <w:name w:val="button-text"/>
    <w:basedOn w:val="DefaultParagraphFont"/>
    <w:rsid w:val="00604015"/>
  </w:style>
  <w:style w:type="character" w:customStyle="1" w:styleId="button-link-text">
    <w:name w:val="button-link-text"/>
    <w:basedOn w:val="DefaultParagraphFont"/>
    <w:rsid w:val="00604015"/>
  </w:style>
  <w:style w:type="character" w:customStyle="1" w:styleId="title-text">
    <w:name w:val="title-text"/>
    <w:basedOn w:val="DefaultParagraphFont"/>
    <w:rsid w:val="00604015"/>
  </w:style>
  <w:style w:type="paragraph" w:customStyle="1" w:styleId="service-links-twitter">
    <w:name w:val="service-links-twitter"/>
    <w:basedOn w:val="Normal"/>
    <w:rsid w:val="00604015"/>
    <w:pPr>
      <w:bidi w:val="0"/>
      <w:spacing w:before="100" w:beforeAutospacing="1" w:after="100" w:afterAutospacing="1" w:line="240" w:lineRule="auto"/>
    </w:pPr>
    <w:rPr>
      <w:rFonts w:eastAsia="Times New Roman" w:cs="Times New Roman"/>
      <w:sz w:val="24"/>
    </w:rPr>
  </w:style>
  <w:style w:type="paragraph" w:customStyle="1" w:styleId="service-links-facebook">
    <w:name w:val="service-links-facebook"/>
    <w:basedOn w:val="Normal"/>
    <w:rsid w:val="00604015"/>
    <w:pPr>
      <w:bidi w:val="0"/>
      <w:spacing w:before="100" w:beforeAutospacing="1" w:after="100" w:afterAutospacing="1" w:line="240" w:lineRule="auto"/>
    </w:pPr>
    <w:rPr>
      <w:rFonts w:eastAsia="Times New Roman" w:cs="Times New Roman"/>
      <w:sz w:val="24"/>
    </w:rPr>
  </w:style>
  <w:style w:type="paragraph" w:styleId="NoSpacing">
    <w:name w:val="No Spacing"/>
    <w:uiPriority w:val="1"/>
    <w:qFormat/>
    <w:rsid w:val="00604015"/>
    <w:pPr>
      <w:bidi w:val="0"/>
      <w:spacing w:after="0" w:line="240" w:lineRule="auto"/>
    </w:pPr>
    <w:rPr>
      <w:rFonts w:asciiTheme="minorHAnsi" w:eastAsiaTheme="minorEastAsia" w:hAnsiTheme="minorHAnsi" w:cstheme="minorBidi"/>
      <w:sz w:val="20"/>
      <w:szCs w:val="20"/>
    </w:rPr>
  </w:style>
  <w:style w:type="paragraph" w:customStyle="1" w:styleId="titre">
    <w:name w:val="titre"/>
    <w:basedOn w:val="Normal"/>
    <w:rsid w:val="00604015"/>
    <w:pPr>
      <w:bidi w:val="0"/>
      <w:spacing w:before="100" w:beforeAutospacing="1" w:after="100" w:afterAutospacing="1" w:line="240" w:lineRule="auto"/>
    </w:pPr>
    <w:rPr>
      <w:rFonts w:eastAsia="Times New Roman" w:cs="Times New Roman"/>
      <w:sz w:val="24"/>
    </w:rPr>
  </w:style>
  <w:style w:type="character" w:customStyle="1" w:styleId="label">
    <w:name w:val="label"/>
    <w:basedOn w:val="DefaultParagraphFont"/>
    <w:rsid w:val="00604015"/>
  </w:style>
  <w:style w:type="character" w:customStyle="1" w:styleId="inlineblock">
    <w:name w:val="inlineblock"/>
    <w:basedOn w:val="DefaultParagraphFont"/>
    <w:rsid w:val="00604015"/>
  </w:style>
  <w:style w:type="character" w:customStyle="1" w:styleId="sciprofiles-linkname">
    <w:name w:val="sciprofiles-link__name"/>
    <w:basedOn w:val="DefaultParagraphFont"/>
    <w:rsid w:val="00604015"/>
  </w:style>
  <w:style w:type="paragraph" w:customStyle="1" w:styleId="html-x">
    <w:name w:val="html-x"/>
    <w:basedOn w:val="Normal"/>
    <w:rsid w:val="00604015"/>
    <w:pPr>
      <w:bidi w:val="0"/>
      <w:spacing w:before="100" w:beforeAutospacing="1" w:after="100" w:afterAutospacing="1" w:line="240" w:lineRule="auto"/>
    </w:pPr>
    <w:rPr>
      <w:rFonts w:eastAsia="Times New Roman" w:cs="Times New Roman"/>
      <w:sz w:val="24"/>
    </w:rPr>
  </w:style>
  <w:style w:type="character" w:customStyle="1" w:styleId="html-italic">
    <w:name w:val="html-italic"/>
    <w:basedOn w:val="DefaultParagraphFont"/>
    <w:rsid w:val="00604015"/>
  </w:style>
  <w:style w:type="paragraph" w:customStyle="1" w:styleId="html-xx">
    <w:name w:val="html-xx"/>
    <w:basedOn w:val="Normal"/>
    <w:rsid w:val="00604015"/>
    <w:pPr>
      <w:bidi w:val="0"/>
      <w:spacing w:before="100" w:beforeAutospacing="1" w:after="100" w:afterAutospacing="1" w:line="240" w:lineRule="auto"/>
    </w:pPr>
    <w:rPr>
      <w:rFonts w:eastAsia="Times New Roman" w:cs="Times New Roman"/>
      <w:sz w:val="24"/>
    </w:rPr>
  </w:style>
  <w:style w:type="paragraph" w:styleId="TOC2">
    <w:name w:val="toc 2"/>
    <w:basedOn w:val="Normal"/>
    <w:next w:val="Normal"/>
    <w:autoRedefine/>
    <w:uiPriority w:val="39"/>
    <w:unhideWhenUsed/>
    <w:rsid w:val="00604015"/>
    <w:pPr>
      <w:tabs>
        <w:tab w:val="right" w:leader="dot" w:pos="9062"/>
      </w:tabs>
      <w:spacing w:after="0" w:line="240" w:lineRule="auto"/>
      <w:ind w:left="220"/>
      <w:jc w:val="both"/>
    </w:pPr>
    <w:rPr>
      <w:rFonts w:asciiTheme="minorHAnsi" w:eastAsiaTheme="minorEastAsia" w:hAnsiTheme="minorHAnsi"/>
      <w:b/>
      <w:bCs/>
      <w:noProof/>
      <w:sz w:val="26"/>
      <w:szCs w:val="26"/>
      <w:lang w:bidi="fa-IR"/>
    </w:rPr>
  </w:style>
  <w:style w:type="paragraph" w:styleId="TOC1">
    <w:name w:val="toc 1"/>
    <w:basedOn w:val="Normal"/>
    <w:next w:val="Normal"/>
    <w:autoRedefine/>
    <w:uiPriority w:val="39"/>
    <w:unhideWhenUsed/>
    <w:rsid w:val="00604015"/>
    <w:pPr>
      <w:tabs>
        <w:tab w:val="right" w:leader="dot" w:pos="9062"/>
      </w:tabs>
      <w:spacing w:after="0" w:line="240" w:lineRule="auto"/>
      <w:jc w:val="both"/>
    </w:pPr>
    <w:rPr>
      <w:rFonts w:asciiTheme="minorHAnsi" w:eastAsiaTheme="minorEastAsia" w:hAnsiTheme="minorHAnsi"/>
      <w:b/>
      <w:bCs/>
      <w:noProof/>
      <w:sz w:val="24"/>
      <w:lang w:bidi="fa-IR"/>
    </w:rPr>
  </w:style>
  <w:style w:type="paragraph" w:styleId="TOC3">
    <w:name w:val="toc 3"/>
    <w:basedOn w:val="Normal"/>
    <w:next w:val="Normal"/>
    <w:autoRedefine/>
    <w:uiPriority w:val="39"/>
    <w:unhideWhenUsed/>
    <w:rsid w:val="00604015"/>
    <w:pPr>
      <w:tabs>
        <w:tab w:val="right" w:leader="dot" w:pos="9016"/>
      </w:tabs>
      <w:spacing w:after="0" w:line="240" w:lineRule="auto"/>
      <w:ind w:left="440"/>
    </w:pPr>
    <w:rPr>
      <w:rFonts w:asciiTheme="minorHAnsi" w:eastAsiaTheme="minorEastAsia" w:hAnsiTheme="minorHAnsi"/>
      <w:noProof/>
      <w:szCs w:val="22"/>
    </w:rPr>
  </w:style>
  <w:style w:type="paragraph" w:styleId="TOC4">
    <w:name w:val="toc 4"/>
    <w:basedOn w:val="Normal"/>
    <w:next w:val="Normal"/>
    <w:autoRedefine/>
    <w:uiPriority w:val="39"/>
    <w:unhideWhenUsed/>
    <w:rsid w:val="00604015"/>
    <w:pPr>
      <w:bidi w:val="0"/>
      <w:spacing w:after="100" w:line="264" w:lineRule="auto"/>
      <w:ind w:left="660"/>
    </w:pPr>
    <w:rPr>
      <w:rFonts w:asciiTheme="minorHAnsi" w:eastAsiaTheme="minorEastAsia" w:hAnsiTheme="minorHAnsi" w:cstheme="minorBidi"/>
      <w:sz w:val="20"/>
      <w:szCs w:val="20"/>
    </w:rPr>
  </w:style>
  <w:style w:type="paragraph" w:styleId="TOC5">
    <w:name w:val="toc 5"/>
    <w:basedOn w:val="Normal"/>
    <w:next w:val="Normal"/>
    <w:autoRedefine/>
    <w:uiPriority w:val="39"/>
    <w:unhideWhenUsed/>
    <w:rsid w:val="00604015"/>
    <w:pPr>
      <w:bidi w:val="0"/>
      <w:spacing w:after="100" w:line="264" w:lineRule="auto"/>
      <w:ind w:left="880"/>
    </w:pPr>
    <w:rPr>
      <w:rFonts w:asciiTheme="minorHAnsi" w:eastAsiaTheme="minorEastAsia" w:hAnsiTheme="minorHAnsi" w:cstheme="minorBidi"/>
      <w:sz w:val="20"/>
      <w:szCs w:val="20"/>
    </w:rPr>
  </w:style>
  <w:style w:type="paragraph" w:styleId="TOC6">
    <w:name w:val="toc 6"/>
    <w:basedOn w:val="Normal"/>
    <w:next w:val="Normal"/>
    <w:autoRedefine/>
    <w:uiPriority w:val="39"/>
    <w:unhideWhenUsed/>
    <w:rsid w:val="00604015"/>
    <w:pPr>
      <w:bidi w:val="0"/>
      <w:spacing w:after="100" w:line="264" w:lineRule="auto"/>
      <w:ind w:left="1100"/>
    </w:pPr>
    <w:rPr>
      <w:rFonts w:asciiTheme="minorHAnsi" w:eastAsiaTheme="minorEastAsia" w:hAnsiTheme="minorHAnsi" w:cstheme="minorBidi"/>
      <w:sz w:val="20"/>
      <w:szCs w:val="20"/>
    </w:rPr>
  </w:style>
  <w:style w:type="paragraph" w:styleId="TOC7">
    <w:name w:val="toc 7"/>
    <w:basedOn w:val="Normal"/>
    <w:next w:val="Normal"/>
    <w:autoRedefine/>
    <w:uiPriority w:val="39"/>
    <w:unhideWhenUsed/>
    <w:rsid w:val="00604015"/>
    <w:pPr>
      <w:bidi w:val="0"/>
      <w:spacing w:after="100" w:line="264" w:lineRule="auto"/>
      <w:ind w:left="1320"/>
    </w:pPr>
    <w:rPr>
      <w:rFonts w:asciiTheme="minorHAnsi" w:eastAsiaTheme="minorEastAsia" w:hAnsiTheme="minorHAnsi" w:cstheme="minorBidi"/>
      <w:sz w:val="20"/>
      <w:szCs w:val="20"/>
    </w:rPr>
  </w:style>
  <w:style w:type="paragraph" w:styleId="TOC8">
    <w:name w:val="toc 8"/>
    <w:basedOn w:val="Normal"/>
    <w:next w:val="Normal"/>
    <w:autoRedefine/>
    <w:uiPriority w:val="39"/>
    <w:unhideWhenUsed/>
    <w:rsid w:val="00604015"/>
    <w:pPr>
      <w:bidi w:val="0"/>
      <w:spacing w:after="100" w:line="264" w:lineRule="auto"/>
      <w:ind w:left="1540"/>
    </w:pPr>
    <w:rPr>
      <w:rFonts w:asciiTheme="minorHAnsi" w:eastAsiaTheme="minorEastAsia" w:hAnsiTheme="minorHAnsi" w:cstheme="minorBidi"/>
      <w:sz w:val="20"/>
      <w:szCs w:val="20"/>
    </w:rPr>
  </w:style>
  <w:style w:type="paragraph" w:styleId="TOC9">
    <w:name w:val="toc 9"/>
    <w:basedOn w:val="Normal"/>
    <w:next w:val="Normal"/>
    <w:autoRedefine/>
    <w:uiPriority w:val="39"/>
    <w:unhideWhenUsed/>
    <w:rsid w:val="00604015"/>
    <w:pPr>
      <w:bidi w:val="0"/>
      <w:spacing w:after="100" w:line="264" w:lineRule="auto"/>
      <w:ind w:left="1760"/>
    </w:pPr>
    <w:rPr>
      <w:rFonts w:asciiTheme="minorHAnsi" w:eastAsiaTheme="minorEastAsia" w:hAnsiTheme="minorHAnsi" w:cstheme="minorBidi"/>
      <w:sz w:val="20"/>
      <w:szCs w:val="20"/>
    </w:rPr>
  </w:style>
  <w:style w:type="character" w:customStyle="1" w:styleId="category-separator">
    <w:name w:val="category-separator"/>
    <w:basedOn w:val="DefaultParagraphFont"/>
    <w:rsid w:val="00604015"/>
  </w:style>
  <w:style w:type="paragraph" w:customStyle="1" w:styleId="a4">
    <w:name w:val="نموار"/>
    <w:basedOn w:val="Normal"/>
    <w:link w:val="Char4"/>
    <w:autoRedefine/>
    <w:qFormat/>
    <w:rsid w:val="00604015"/>
    <w:pPr>
      <w:spacing w:after="0" w:line="240" w:lineRule="auto"/>
      <w:jc w:val="center"/>
    </w:pPr>
    <w:rPr>
      <w:rFonts w:ascii="Calibri" w:eastAsia="Times New Roman" w:hAnsi="Calibri"/>
      <w:color w:val="000000"/>
      <w:sz w:val="20"/>
      <w:szCs w:val="20"/>
    </w:rPr>
  </w:style>
  <w:style w:type="character" w:customStyle="1" w:styleId="Char4">
    <w:name w:val="نموار Char"/>
    <w:basedOn w:val="DefaultParagraphFont"/>
    <w:link w:val="a4"/>
    <w:rsid w:val="00604015"/>
    <w:rPr>
      <w:rFonts w:ascii="Calibri" w:eastAsia="Times New Roman" w:hAnsi="Calibri"/>
      <w:color w:val="000000"/>
      <w:sz w:val="20"/>
      <w:szCs w:val="20"/>
    </w:rPr>
  </w:style>
  <w:style w:type="paragraph" w:styleId="Title">
    <w:name w:val="Title"/>
    <w:basedOn w:val="Normal"/>
    <w:next w:val="Normal"/>
    <w:link w:val="TitleChar"/>
    <w:uiPriority w:val="10"/>
    <w:qFormat/>
    <w:rsid w:val="00604015"/>
    <w:pPr>
      <w:bidi w:val="0"/>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604015"/>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604015"/>
    <w:pPr>
      <w:numPr>
        <w:ilvl w:val="1"/>
      </w:numPr>
      <w:bidi w:val="0"/>
      <w:spacing w:after="120" w:line="240" w:lineRule="auto"/>
    </w:pPr>
    <w:rPr>
      <w:rFonts w:asciiTheme="majorHAnsi" w:eastAsiaTheme="majorEastAsia" w:hAnsiTheme="majorHAnsi" w:cstheme="majorBidi"/>
      <w:sz w:val="24"/>
    </w:rPr>
  </w:style>
  <w:style w:type="character" w:customStyle="1" w:styleId="SubtitleChar">
    <w:name w:val="Subtitle Char"/>
    <w:basedOn w:val="DefaultParagraphFont"/>
    <w:link w:val="Subtitle"/>
    <w:uiPriority w:val="11"/>
    <w:rsid w:val="00604015"/>
    <w:rPr>
      <w:rFonts w:asciiTheme="majorHAnsi" w:eastAsiaTheme="majorEastAsia" w:hAnsiTheme="majorHAnsi" w:cstheme="majorBidi"/>
      <w:sz w:val="24"/>
    </w:rPr>
  </w:style>
  <w:style w:type="paragraph" w:styleId="Quote">
    <w:name w:val="Quote"/>
    <w:basedOn w:val="Normal"/>
    <w:next w:val="Normal"/>
    <w:link w:val="QuoteChar"/>
    <w:uiPriority w:val="29"/>
    <w:qFormat/>
    <w:rsid w:val="00604015"/>
    <w:pPr>
      <w:bidi w:val="0"/>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604015"/>
    <w:rPr>
      <w:rFonts w:asciiTheme="minorHAnsi" w:eastAsiaTheme="minorEastAsia" w:hAnsiTheme="minorHAnsi" w:cstheme="minorBidi"/>
      <w:i/>
      <w:iCs/>
      <w:color w:val="404040" w:themeColor="text1" w:themeTint="BF"/>
      <w:sz w:val="20"/>
      <w:szCs w:val="20"/>
    </w:rPr>
  </w:style>
  <w:style w:type="paragraph" w:styleId="IntenseQuote">
    <w:name w:val="Intense Quote"/>
    <w:basedOn w:val="Normal"/>
    <w:next w:val="Normal"/>
    <w:link w:val="IntenseQuoteChar"/>
    <w:uiPriority w:val="30"/>
    <w:qFormat/>
    <w:rsid w:val="00604015"/>
    <w:pPr>
      <w:pBdr>
        <w:left w:val="single" w:sz="18" w:space="12" w:color="4472C4" w:themeColor="accent1"/>
      </w:pBdr>
      <w:bidi w:val="0"/>
      <w:spacing w:before="100" w:beforeAutospacing="1" w:after="120"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604015"/>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604015"/>
    <w:rPr>
      <w:i/>
      <w:iCs/>
      <w:color w:val="404040" w:themeColor="text1" w:themeTint="BF"/>
    </w:rPr>
  </w:style>
  <w:style w:type="character" w:styleId="IntenseEmphasis">
    <w:name w:val="Intense Emphasis"/>
    <w:basedOn w:val="DefaultParagraphFont"/>
    <w:uiPriority w:val="21"/>
    <w:qFormat/>
    <w:rsid w:val="00604015"/>
    <w:rPr>
      <w:b/>
      <w:bCs/>
      <w:i/>
      <w:iCs/>
    </w:rPr>
  </w:style>
  <w:style w:type="character" w:styleId="SubtleReference">
    <w:name w:val="Subtle Reference"/>
    <w:basedOn w:val="DefaultParagraphFont"/>
    <w:uiPriority w:val="31"/>
    <w:qFormat/>
    <w:rsid w:val="0060401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04015"/>
    <w:rPr>
      <w:b/>
      <w:bCs/>
      <w:smallCaps/>
      <w:spacing w:val="5"/>
      <w:u w:val="single"/>
    </w:rPr>
  </w:style>
  <w:style w:type="character" w:styleId="BookTitle">
    <w:name w:val="Book Title"/>
    <w:basedOn w:val="DefaultParagraphFont"/>
    <w:uiPriority w:val="33"/>
    <w:qFormat/>
    <w:rsid w:val="00604015"/>
    <w:rPr>
      <w:b/>
      <w:bCs/>
      <w:smallCaps/>
    </w:rPr>
  </w:style>
  <w:style w:type="paragraph" w:styleId="TOCHeading">
    <w:name w:val="TOC Heading"/>
    <w:basedOn w:val="Heading1"/>
    <w:next w:val="Normal"/>
    <w:uiPriority w:val="39"/>
    <w:semiHidden/>
    <w:unhideWhenUsed/>
    <w:qFormat/>
    <w:rsid w:val="00604015"/>
    <w:pPr>
      <w:keepNext/>
      <w:keepLines/>
      <w:spacing w:before="320" w:beforeAutospacing="0" w:after="0" w:afterAutospacing="0"/>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ListParagraphChar">
    <w:name w:val="List Paragraph Char"/>
    <w:basedOn w:val="DefaultParagraphFont"/>
    <w:link w:val="ListParagraph"/>
    <w:uiPriority w:val="34"/>
    <w:rsid w:val="00604015"/>
  </w:style>
  <w:style w:type="paragraph" w:customStyle="1" w:styleId="a5">
    <w:name w:val="نمودار"/>
    <w:basedOn w:val="NormalWeb"/>
    <w:link w:val="Char5"/>
    <w:autoRedefine/>
    <w:qFormat/>
    <w:rsid w:val="00604015"/>
    <w:pPr>
      <w:shd w:val="clear" w:color="auto" w:fill="FFFFFF"/>
      <w:bidi/>
      <w:spacing w:before="0" w:beforeAutospacing="0" w:after="0"/>
      <w:jc w:val="center"/>
    </w:pPr>
    <w:rPr>
      <w:rFonts w:ascii="B Mitra" w:hAnsi="B Mitra"/>
      <w:noProof/>
      <w:sz w:val="20"/>
      <w:szCs w:val="20"/>
      <w:lang w:bidi="fa-IR"/>
    </w:rPr>
  </w:style>
  <w:style w:type="character" w:customStyle="1" w:styleId="Char5">
    <w:name w:val="نمودار Char"/>
    <w:basedOn w:val="NormalWebChar"/>
    <w:link w:val="a5"/>
    <w:rsid w:val="00604015"/>
    <w:rPr>
      <w:rFonts w:ascii="B Mitra" w:eastAsia="Times New Roman" w:hAnsi="B Mitra" w:cs="Times New Roman"/>
      <w:noProof/>
      <w:sz w:val="20"/>
      <w:szCs w:val="20"/>
      <w:shd w:val="clear" w:color="auto" w:fill="FFFFFF"/>
      <w:lang w:bidi="fa-IR"/>
    </w:rPr>
  </w:style>
  <w:style w:type="paragraph" w:customStyle="1" w:styleId="Tableau">
    <w:name w:val="Tableau"/>
    <w:basedOn w:val="Normal"/>
    <w:link w:val="TableauChar"/>
    <w:rsid w:val="00604015"/>
    <w:pPr>
      <w:bidi w:val="0"/>
      <w:spacing w:after="200" w:line="240" w:lineRule="auto"/>
      <w:contextualSpacing/>
      <w:jc w:val="both"/>
    </w:pPr>
    <w:rPr>
      <w:rFonts w:eastAsiaTheme="minorEastAsia" w:cs="Times New Roman"/>
      <w:sz w:val="20"/>
      <w:lang w:val="fr-FR" w:bidi="fa-IR"/>
    </w:rPr>
  </w:style>
  <w:style w:type="character" w:customStyle="1" w:styleId="TableauChar">
    <w:name w:val="Tableau Char"/>
    <w:basedOn w:val="DefaultParagraphFont"/>
    <w:link w:val="Tableau"/>
    <w:rsid w:val="00604015"/>
    <w:rPr>
      <w:rFonts w:eastAsiaTheme="minorEastAsia" w:cs="Times New Roman"/>
      <w:sz w:val="20"/>
      <w:lang w:val="fr-FR" w:bidi="fa-IR"/>
    </w:rPr>
  </w:style>
  <w:style w:type="character" w:customStyle="1" w:styleId="NormalgraspagedetitreCar">
    <w:name w:val="Normal gras page de titre Car"/>
    <w:basedOn w:val="DefaultParagraphFont"/>
    <w:link w:val="Normalgraspagedetitre"/>
    <w:uiPriority w:val="6"/>
    <w:locked/>
    <w:rsid w:val="00604015"/>
    <w:rPr>
      <w:rFonts w:ascii="Titillium" w:eastAsia="Calibri" w:hAnsi="Titillium" w:cstheme="majorBidi"/>
      <w:b/>
      <w:bCs/>
      <w:color w:val="000000" w:themeColor="text1"/>
      <w:sz w:val="24"/>
      <w:szCs w:val="28"/>
    </w:rPr>
  </w:style>
  <w:style w:type="paragraph" w:customStyle="1" w:styleId="Normalgraspagedetitre">
    <w:name w:val="Normal gras page de titre"/>
    <w:next w:val="Normal"/>
    <w:link w:val="NormalgraspagedetitreCar"/>
    <w:uiPriority w:val="6"/>
    <w:rsid w:val="00604015"/>
    <w:pPr>
      <w:bidi w:val="0"/>
      <w:spacing w:before="120" w:after="0" w:line="240" w:lineRule="auto"/>
    </w:pPr>
    <w:rPr>
      <w:rFonts w:ascii="Titillium" w:eastAsia="Calibri" w:hAnsi="Titillium" w:cstheme="majorBidi"/>
      <w:b/>
      <w:bCs/>
      <w:color w:val="000000" w:themeColor="text1"/>
      <w:sz w:val="24"/>
      <w:szCs w:val="28"/>
    </w:rPr>
  </w:style>
  <w:style w:type="character" w:customStyle="1" w:styleId="NormalpagedetitreCar">
    <w:name w:val="Normal page de titre Car"/>
    <w:basedOn w:val="NormalgraspagedetitreCar"/>
    <w:link w:val="Normalpagedetitre"/>
    <w:uiPriority w:val="7"/>
    <w:locked/>
    <w:rsid w:val="00604015"/>
    <w:rPr>
      <w:rFonts w:ascii="Titillium" w:eastAsiaTheme="majorEastAsia" w:hAnsi="Titillium" w:cstheme="majorBidi"/>
      <w:b w:val="0"/>
      <w:bCs/>
      <w:color w:val="000000" w:themeColor="text1"/>
      <w:sz w:val="24"/>
      <w:szCs w:val="28"/>
    </w:rPr>
  </w:style>
  <w:style w:type="paragraph" w:customStyle="1" w:styleId="Normalpagedetitre">
    <w:name w:val="Normal page de titre"/>
    <w:next w:val="Normal"/>
    <w:link w:val="NormalpagedetitreCar"/>
    <w:uiPriority w:val="7"/>
    <w:rsid w:val="00604015"/>
    <w:pPr>
      <w:tabs>
        <w:tab w:val="left" w:pos="2835"/>
      </w:tabs>
      <w:bidi w:val="0"/>
      <w:spacing w:after="0" w:line="276" w:lineRule="auto"/>
    </w:pPr>
    <w:rPr>
      <w:rFonts w:ascii="Titillium" w:eastAsiaTheme="majorEastAsia" w:hAnsi="Titillium" w:cstheme="majorBidi"/>
      <w:bCs/>
      <w:color w:val="000000" w:themeColor="text1"/>
      <w:sz w:val="24"/>
      <w:szCs w:val="28"/>
    </w:rPr>
  </w:style>
  <w:style w:type="paragraph" w:customStyle="1" w:styleId="resume">
    <w:name w:val="resume"/>
    <w:basedOn w:val="Normal"/>
    <w:rsid w:val="00604015"/>
    <w:pPr>
      <w:bidi w:val="0"/>
      <w:spacing w:before="100" w:beforeAutospacing="1" w:after="100" w:afterAutospacing="1" w:line="240" w:lineRule="auto"/>
    </w:pPr>
    <w:rPr>
      <w:rFonts w:eastAsia="Times New Roman" w:cs="Times New Roman"/>
      <w:sz w:val="24"/>
    </w:rPr>
  </w:style>
  <w:style w:type="character" w:customStyle="1" w:styleId="fileinfo">
    <w:name w:val="fileinfo"/>
    <w:basedOn w:val="DefaultParagraphFont"/>
    <w:rsid w:val="00604015"/>
  </w:style>
  <w:style w:type="paragraph" w:customStyle="1" w:styleId="texte">
    <w:name w:val="texte"/>
    <w:basedOn w:val="Normal"/>
    <w:rsid w:val="00604015"/>
    <w:pPr>
      <w:bidi w:val="0"/>
      <w:spacing w:before="100" w:beforeAutospacing="1" w:after="100" w:afterAutospacing="1" w:line="240" w:lineRule="auto"/>
    </w:pPr>
    <w:rPr>
      <w:rFonts w:eastAsia="Times New Roman" w:cs="Times New Roman"/>
      <w:sz w:val="24"/>
    </w:rPr>
  </w:style>
  <w:style w:type="character" w:customStyle="1" w:styleId="paranumber">
    <w:name w:val="paranumber"/>
    <w:basedOn w:val="DefaultParagraphFont"/>
    <w:rsid w:val="00604015"/>
  </w:style>
  <w:style w:type="character" w:customStyle="1" w:styleId="num">
    <w:name w:val="num"/>
    <w:basedOn w:val="DefaultParagraphFont"/>
    <w:rsid w:val="00604015"/>
  </w:style>
  <w:style w:type="paragraph" w:customStyle="1" w:styleId="notesbaspage">
    <w:name w:val="notesbaspage"/>
    <w:basedOn w:val="Normal"/>
    <w:rsid w:val="00604015"/>
    <w:pPr>
      <w:bidi w:val="0"/>
      <w:spacing w:before="100" w:beforeAutospacing="1" w:after="100" w:afterAutospacing="1" w:line="240" w:lineRule="auto"/>
    </w:pPr>
    <w:rPr>
      <w:rFonts w:eastAsia="Times New Roman" w:cs="Times New Roman"/>
      <w:sz w:val="24"/>
    </w:rPr>
  </w:style>
  <w:style w:type="paragraph" w:customStyle="1" w:styleId="msonormal0">
    <w:name w:val="msonormal"/>
    <w:basedOn w:val="Normal"/>
    <w:rsid w:val="00604015"/>
    <w:pPr>
      <w:bidi w:val="0"/>
      <w:spacing w:before="100" w:beforeAutospacing="1" w:after="100" w:afterAutospacing="1" w:line="240" w:lineRule="auto"/>
    </w:pPr>
    <w:rPr>
      <w:rFonts w:eastAsia="Times New Roman" w:cs="Times New Roman"/>
      <w:sz w:val="24"/>
    </w:rPr>
  </w:style>
  <w:style w:type="paragraph" w:customStyle="1" w:styleId="titreillustration">
    <w:name w:val="titreillustration"/>
    <w:basedOn w:val="Normal"/>
    <w:rsid w:val="00604015"/>
    <w:pPr>
      <w:bidi w:val="0"/>
      <w:spacing w:before="100" w:beforeAutospacing="1" w:after="100" w:afterAutospacing="1" w:line="240" w:lineRule="auto"/>
    </w:pPr>
    <w:rPr>
      <w:rFonts w:eastAsia="Times New Roman" w:cs="Times New Roman"/>
      <w:sz w:val="24"/>
    </w:rPr>
  </w:style>
  <w:style w:type="paragraph" w:customStyle="1" w:styleId="puces">
    <w:name w:val="puces"/>
    <w:basedOn w:val="Normal"/>
    <w:rsid w:val="00604015"/>
    <w:pPr>
      <w:bidi w:val="0"/>
      <w:spacing w:before="100" w:beforeAutospacing="1" w:after="100" w:afterAutospacing="1" w:line="240" w:lineRule="auto"/>
    </w:pPr>
    <w:rPr>
      <w:rFonts w:eastAsia="Times New Roman" w:cs="Times New Roman"/>
      <w:sz w:val="24"/>
    </w:rPr>
  </w:style>
  <w:style w:type="paragraph" w:customStyle="1" w:styleId="creditillustration">
    <w:name w:val="creditillustration"/>
    <w:basedOn w:val="Normal"/>
    <w:rsid w:val="00604015"/>
    <w:pPr>
      <w:bidi w:val="0"/>
      <w:spacing w:before="100" w:beforeAutospacing="1" w:after="100" w:afterAutospacing="1" w:line="240" w:lineRule="auto"/>
    </w:pPr>
    <w:rPr>
      <w:rFonts w:eastAsia="Times New Roman" w:cs="Times New Roman"/>
      <w:sz w:val="24"/>
    </w:rPr>
  </w:style>
  <w:style w:type="paragraph" w:customStyle="1" w:styleId="citation">
    <w:name w:val="citation"/>
    <w:basedOn w:val="Normal"/>
    <w:rsid w:val="00604015"/>
    <w:pPr>
      <w:bidi w:val="0"/>
      <w:spacing w:before="100" w:beforeAutospacing="1" w:after="100" w:afterAutospacing="1" w:line="240" w:lineRule="auto"/>
    </w:pPr>
    <w:rPr>
      <w:rFonts w:eastAsia="Times New Roman" w:cs="Times New Roman"/>
      <w:sz w:val="24"/>
    </w:rPr>
  </w:style>
  <w:style w:type="paragraph" w:customStyle="1" w:styleId="bibliographie">
    <w:name w:val="bibliographie"/>
    <w:basedOn w:val="Normal"/>
    <w:rsid w:val="00604015"/>
    <w:pPr>
      <w:bidi w:val="0"/>
      <w:spacing w:before="100" w:beforeAutospacing="1" w:after="100" w:afterAutospacing="1" w:line="240" w:lineRule="auto"/>
    </w:pPr>
    <w:rPr>
      <w:rFonts w:eastAsia="Times New Roman" w:cs="Times New Roman"/>
      <w:sz w:val="24"/>
    </w:rPr>
  </w:style>
  <w:style w:type="paragraph" w:customStyle="1" w:styleId="tools">
    <w:name w:val="tools"/>
    <w:basedOn w:val="Normal"/>
    <w:rsid w:val="00604015"/>
    <w:pPr>
      <w:bidi w:val="0"/>
      <w:spacing w:before="100" w:beforeAutospacing="1" w:after="100" w:afterAutospacing="1" w:line="240" w:lineRule="auto"/>
    </w:pPr>
    <w:rPr>
      <w:rFonts w:eastAsia="Times New Roman" w:cs="Times New Roman"/>
      <w:sz w:val="24"/>
    </w:rPr>
  </w:style>
  <w:style w:type="character" w:customStyle="1" w:styleId="olivedate">
    <w:name w:val="olivedate"/>
    <w:basedOn w:val="DefaultParagraphFont"/>
    <w:rsid w:val="00604015"/>
  </w:style>
  <w:style w:type="character" w:customStyle="1" w:styleId="aioseo-breadcrumb">
    <w:name w:val="aioseo-breadcrumb"/>
    <w:basedOn w:val="DefaultParagraphFont"/>
    <w:rsid w:val="00604015"/>
  </w:style>
  <w:style w:type="character" w:customStyle="1" w:styleId="aioseo-breadcrumb-separator">
    <w:name w:val="aioseo-breadcrumb-separator"/>
    <w:basedOn w:val="DefaultParagraphFont"/>
    <w:rsid w:val="00604015"/>
  </w:style>
  <w:style w:type="character" w:customStyle="1" w:styleId="Date1">
    <w:name w:val="Date1"/>
    <w:basedOn w:val="DefaultParagraphFont"/>
    <w:rsid w:val="00604015"/>
  </w:style>
  <w:style w:type="character" w:customStyle="1" w:styleId="opacity-8">
    <w:name w:val="opacity-8"/>
    <w:basedOn w:val="DefaultParagraphFont"/>
    <w:rsid w:val="00604015"/>
  </w:style>
  <w:style w:type="character" w:customStyle="1" w:styleId="fo2">
    <w:name w:val="fo2"/>
    <w:basedOn w:val="DefaultParagraphFont"/>
    <w:rsid w:val="00604015"/>
  </w:style>
  <w:style w:type="character" w:customStyle="1" w:styleId="fo3">
    <w:name w:val="fo3"/>
    <w:basedOn w:val="DefaultParagraphFont"/>
    <w:rsid w:val="00604015"/>
  </w:style>
  <w:style w:type="paragraph" w:customStyle="1" w:styleId="a6">
    <w:name w:val="زیرنویس جدول"/>
    <w:basedOn w:val="a2"/>
    <w:link w:val="Char6"/>
    <w:qFormat/>
    <w:rsid w:val="00604015"/>
    <w:pPr>
      <w:spacing w:line="240" w:lineRule="auto"/>
    </w:pPr>
  </w:style>
  <w:style w:type="paragraph" w:customStyle="1" w:styleId="Style3">
    <w:name w:val="Style3"/>
    <w:basedOn w:val="a"/>
    <w:link w:val="Style3Char"/>
    <w:qFormat/>
    <w:rsid w:val="00604015"/>
    <w:rPr>
      <w:i/>
    </w:rPr>
  </w:style>
  <w:style w:type="character" w:customStyle="1" w:styleId="Char6">
    <w:name w:val="زیرنویس جدول Char"/>
    <w:basedOn w:val="Char2"/>
    <w:link w:val="a6"/>
    <w:rsid w:val="00604015"/>
    <w:rPr>
      <w:rFonts w:ascii="B Mitra" w:eastAsia="Times New Roman" w:hAnsi="B Mitra" w:cs="Times New Roman"/>
      <w:color w:val="454545"/>
      <w:sz w:val="24"/>
      <w:shd w:val="clear" w:color="auto" w:fill="FFFFFF"/>
    </w:rPr>
  </w:style>
  <w:style w:type="character" w:customStyle="1" w:styleId="Style3Char">
    <w:name w:val="Style3 Char"/>
    <w:basedOn w:val="Char"/>
    <w:link w:val="Style3"/>
    <w:rsid w:val="00604015"/>
    <w:rPr>
      <w:rFonts w:ascii="B Mitra" w:eastAsiaTheme="minorEastAsia" w:hAnsi="B Mitra"/>
      <w:b/>
      <w:bCs/>
      <w:i/>
      <w:sz w:val="32"/>
      <w:szCs w:val="32"/>
    </w:rPr>
  </w:style>
  <w:style w:type="paragraph" w:customStyle="1" w:styleId="para">
    <w:name w:val="para"/>
    <w:basedOn w:val="Normal"/>
    <w:rsid w:val="00604015"/>
    <w:pPr>
      <w:bidi w:val="0"/>
      <w:spacing w:before="100" w:beforeAutospacing="1" w:after="100" w:afterAutospacing="1" w:line="240" w:lineRule="auto"/>
    </w:pPr>
    <w:rPr>
      <w:rFonts w:eastAsia="Times New Roman" w:cs="Times New Roman"/>
      <w:sz w:val="24"/>
    </w:rPr>
  </w:style>
  <w:style w:type="character" w:customStyle="1" w:styleId="marquage">
    <w:name w:val="marquage"/>
    <w:basedOn w:val="DefaultParagraphFont"/>
    <w:rsid w:val="00604015"/>
  </w:style>
  <w:style w:type="paragraph" w:customStyle="1" w:styleId="elemliste">
    <w:name w:val="elemliste"/>
    <w:basedOn w:val="Normal"/>
    <w:rsid w:val="00604015"/>
    <w:pPr>
      <w:bidi w:val="0"/>
      <w:spacing w:before="100" w:beforeAutospacing="1" w:after="100" w:afterAutospacing="1" w:line="240" w:lineRule="auto"/>
    </w:pPr>
    <w:rPr>
      <w:rFonts w:eastAsia="Times New Roman" w:cs="Times New Roman"/>
      <w:sz w:val="24"/>
    </w:rPr>
  </w:style>
  <w:style w:type="paragraph" w:customStyle="1" w:styleId="legendeillustration">
    <w:name w:val="legendeillustration"/>
    <w:basedOn w:val="Normal"/>
    <w:rsid w:val="00604015"/>
    <w:pPr>
      <w:bidi w:val="0"/>
      <w:spacing w:before="100" w:beforeAutospacing="1" w:after="100" w:afterAutospacing="1" w:line="240" w:lineRule="auto"/>
    </w:pPr>
    <w:rPr>
      <w:rFonts w:eastAsia="Times New Roman" w:cs="Times New Roman"/>
      <w:sz w:val="24"/>
    </w:rPr>
  </w:style>
  <w:style w:type="paragraph" w:customStyle="1" w:styleId="4">
    <w:name w:val="تیتر 4"/>
    <w:basedOn w:val="Normal"/>
    <w:link w:val="4Char"/>
    <w:autoRedefine/>
    <w:qFormat/>
    <w:rsid w:val="00604015"/>
    <w:pPr>
      <w:spacing w:line="240" w:lineRule="auto"/>
    </w:pPr>
    <w:rPr>
      <w:rFonts w:ascii="B Mitra" w:eastAsiaTheme="minorEastAsia" w:hAnsi="B Mitra"/>
      <w:b/>
      <w:bCs/>
      <w:sz w:val="24"/>
      <w:szCs w:val="30"/>
    </w:rPr>
  </w:style>
  <w:style w:type="paragraph" w:customStyle="1" w:styleId="Style4">
    <w:name w:val="Style4"/>
    <w:basedOn w:val="4"/>
    <w:link w:val="Style4Char"/>
    <w:autoRedefine/>
    <w:qFormat/>
    <w:rsid w:val="00604015"/>
  </w:style>
  <w:style w:type="character" w:customStyle="1" w:styleId="4Char">
    <w:name w:val="تیتر 4 Char"/>
    <w:basedOn w:val="1Char"/>
    <w:link w:val="4"/>
    <w:rsid w:val="00604015"/>
    <w:rPr>
      <w:rFonts w:ascii="B Mitra" w:eastAsiaTheme="minorEastAsia" w:hAnsi="B Mitra"/>
      <w:b/>
      <w:bCs/>
      <w:sz w:val="24"/>
      <w:szCs w:val="30"/>
    </w:rPr>
  </w:style>
  <w:style w:type="character" w:customStyle="1" w:styleId="Style4Char">
    <w:name w:val="Style4 Char"/>
    <w:basedOn w:val="4Char"/>
    <w:link w:val="Style4"/>
    <w:rsid w:val="00604015"/>
    <w:rPr>
      <w:rFonts w:ascii="B Mitra" w:eastAsiaTheme="minorEastAsia" w:hAnsi="B Mitra"/>
      <w:b/>
      <w:bCs/>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8641">
      <w:bodyDiv w:val="1"/>
      <w:marLeft w:val="0"/>
      <w:marRight w:val="0"/>
      <w:marTop w:val="0"/>
      <w:marBottom w:val="0"/>
      <w:divBdr>
        <w:top w:val="none" w:sz="0" w:space="0" w:color="auto"/>
        <w:left w:val="none" w:sz="0" w:space="0" w:color="auto"/>
        <w:bottom w:val="none" w:sz="0" w:space="0" w:color="auto"/>
        <w:right w:val="none" w:sz="0" w:space="0" w:color="auto"/>
      </w:divBdr>
    </w:div>
    <w:div w:id="111167403">
      <w:bodyDiv w:val="1"/>
      <w:marLeft w:val="0"/>
      <w:marRight w:val="0"/>
      <w:marTop w:val="0"/>
      <w:marBottom w:val="0"/>
      <w:divBdr>
        <w:top w:val="none" w:sz="0" w:space="0" w:color="auto"/>
        <w:left w:val="none" w:sz="0" w:space="0" w:color="auto"/>
        <w:bottom w:val="none" w:sz="0" w:space="0" w:color="auto"/>
        <w:right w:val="none" w:sz="0" w:space="0" w:color="auto"/>
      </w:divBdr>
    </w:div>
    <w:div w:id="137459442">
      <w:bodyDiv w:val="1"/>
      <w:marLeft w:val="0"/>
      <w:marRight w:val="0"/>
      <w:marTop w:val="0"/>
      <w:marBottom w:val="0"/>
      <w:divBdr>
        <w:top w:val="none" w:sz="0" w:space="0" w:color="auto"/>
        <w:left w:val="none" w:sz="0" w:space="0" w:color="auto"/>
        <w:bottom w:val="none" w:sz="0" w:space="0" w:color="auto"/>
        <w:right w:val="none" w:sz="0" w:space="0" w:color="auto"/>
      </w:divBdr>
      <w:divsChild>
        <w:div w:id="431362214">
          <w:marLeft w:val="0"/>
          <w:marRight w:val="0"/>
          <w:marTop w:val="0"/>
          <w:marBottom w:val="0"/>
          <w:divBdr>
            <w:top w:val="single" w:sz="2" w:space="0" w:color="E4E6E8"/>
            <w:left w:val="single" w:sz="2" w:space="0" w:color="E4E6E8"/>
            <w:bottom w:val="single" w:sz="2" w:space="0" w:color="E4E6E8"/>
            <w:right w:val="single" w:sz="2" w:space="0" w:color="E4E6E8"/>
          </w:divBdr>
        </w:div>
        <w:div w:id="1296983568">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190461050">
      <w:bodyDiv w:val="1"/>
      <w:marLeft w:val="0"/>
      <w:marRight w:val="0"/>
      <w:marTop w:val="0"/>
      <w:marBottom w:val="0"/>
      <w:divBdr>
        <w:top w:val="none" w:sz="0" w:space="0" w:color="auto"/>
        <w:left w:val="none" w:sz="0" w:space="0" w:color="auto"/>
        <w:bottom w:val="none" w:sz="0" w:space="0" w:color="auto"/>
        <w:right w:val="none" w:sz="0" w:space="0" w:color="auto"/>
      </w:divBdr>
    </w:div>
    <w:div w:id="254636660">
      <w:bodyDiv w:val="1"/>
      <w:marLeft w:val="0"/>
      <w:marRight w:val="0"/>
      <w:marTop w:val="0"/>
      <w:marBottom w:val="0"/>
      <w:divBdr>
        <w:top w:val="none" w:sz="0" w:space="0" w:color="auto"/>
        <w:left w:val="none" w:sz="0" w:space="0" w:color="auto"/>
        <w:bottom w:val="none" w:sz="0" w:space="0" w:color="auto"/>
        <w:right w:val="none" w:sz="0" w:space="0" w:color="auto"/>
      </w:divBdr>
    </w:div>
    <w:div w:id="266618547">
      <w:bodyDiv w:val="1"/>
      <w:marLeft w:val="0"/>
      <w:marRight w:val="0"/>
      <w:marTop w:val="0"/>
      <w:marBottom w:val="0"/>
      <w:divBdr>
        <w:top w:val="none" w:sz="0" w:space="0" w:color="auto"/>
        <w:left w:val="none" w:sz="0" w:space="0" w:color="auto"/>
        <w:bottom w:val="none" w:sz="0" w:space="0" w:color="auto"/>
        <w:right w:val="none" w:sz="0" w:space="0" w:color="auto"/>
      </w:divBdr>
    </w:div>
    <w:div w:id="267198364">
      <w:bodyDiv w:val="1"/>
      <w:marLeft w:val="0"/>
      <w:marRight w:val="0"/>
      <w:marTop w:val="0"/>
      <w:marBottom w:val="0"/>
      <w:divBdr>
        <w:top w:val="none" w:sz="0" w:space="0" w:color="auto"/>
        <w:left w:val="none" w:sz="0" w:space="0" w:color="auto"/>
        <w:bottom w:val="none" w:sz="0" w:space="0" w:color="auto"/>
        <w:right w:val="none" w:sz="0" w:space="0" w:color="auto"/>
      </w:divBdr>
    </w:div>
    <w:div w:id="282463938">
      <w:bodyDiv w:val="1"/>
      <w:marLeft w:val="0"/>
      <w:marRight w:val="0"/>
      <w:marTop w:val="0"/>
      <w:marBottom w:val="0"/>
      <w:divBdr>
        <w:top w:val="none" w:sz="0" w:space="0" w:color="auto"/>
        <w:left w:val="none" w:sz="0" w:space="0" w:color="auto"/>
        <w:bottom w:val="none" w:sz="0" w:space="0" w:color="auto"/>
        <w:right w:val="none" w:sz="0" w:space="0" w:color="auto"/>
      </w:divBdr>
      <w:divsChild>
        <w:div w:id="444661850">
          <w:marLeft w:val="0"/>
          <w:marRight w:val="547"/>
          <w:marTop w:val="0"/>
          <w:marBottom w:val="0"/>
          <w:divBdr>
            <w:top w:val="none" w:sz="0" w:space="0" w:color="auto"/>
            <w:left w:val="none" w:sz="0" w:space="0" w:color="auto"/>
            <w:bottom w:val="none" w:sz="0" w:space="0" w:color="auto"/>
            <w:right w:val="none" w:sz="0" w:space="0" w:color="auto"/>
          </w:divBdr>
        </w:div>
      </w:divsChild>
    </w:div>
    <w:div w:id="289171078">
      <w:bodyDiv w:val="1"/>
      <w:marLeft w:val="0"/>
      <w:marRight w:val="0"/>
      <w:marTop w:val="0"/>
      <w:marBottom w:val="0"/>
      <w:divBdr>
        <w:top w:val="none" w:sz="0" w:space="0" w:color="auto"/>
        <w:left w:val="none" w:sz="0" w:space="0" w:color="auto"/>
        <w:bottom w:val="none" w:sz="0" w:space="0" w:color="auto"/>
        <w:right w:val="none" w:sz="0" w:space="0" w:color="auto"/>
      </w:divBdr>
    </w:div>
    <w:div w:id="305819205">
      <w:bodyDiv w:val="1"/>
      <w:marLeft w:val="0"/>
      <w:marRight w:val="0"/>
      <w:marTop w:val="0"/>
      <w:marBottom w:val="0"/>
      <w:divBdr>
        <w:top w:val="none" w:sz="0" w:space="0" w:color="auto"/>
        <w:left w:val="none" w:sz="0" w:space="0" w:color="auto"/>
        <w:bottom w:val="none" w:sz="0" w:space="0" w:color="auto"/>
        <w:right w:val="none" w:sz="0" w:space="0" w:color="auto"/>
      </w:divBdr>
    </w:div>
    <w:div w:id="351226028">
      <w:bodyDiv w:val="1"/>
      <w:marLeft w:val="0"/>
      <w:marRight w:val="0"/>
      <w:marTop w:val="0"/>
      <w:marBottom w:val="0"/>
      <w:divBdr>
        <w:top w:val="none" w:sz="0" w:space="0" w:color="auto"/>
        <w:left w:val="none" w:sz="0" w:space="0" w:color="auto"/>
        <w:bottom w:val="none" w:sz="0" w:space="0" w:color="auto"/>
        <w:right w:val="none" w:sz="0" w:space="0" w:color="auto"/>
      </w:divBdr>
    </w:div>
    <w:div w:id="380598791">
      <w:bodyDiv w:val="1"/>
      <w:marLeft w:val="0"/>
      <w:marRight w:val="0"/>
      <w:marTop w:val="0"/>
      <w:marBottom w:val="0"/>
      <w:divBdr>
        <w:top w:val="none" w:sz="0" w:space="0" w:color="auto"/>
        <w:left w:val="none" w:sz="0" w:space="0" w:color="auto"/>
        <w:bottom w:val="none" w:sz="0" w:space="0" w:color="auto"/>
        <w:right w:val="none" w:sz="0" w:space="0" w:color="auto"/>
      </w:divBdr>
    </w:div>
    <w:div w:id="414668301">
      <w:bodyDiv w:val="1"/>
      <w:marLeft w:val="0"/>
      <w:marRight w:val="0"/>
      <w:marTop w:val="0"/>
      <w:marBottom w:val="0"/>
      <w:divBdr>
        <w:top w:val="none" w:sz="0" w:space="0" w:color="auto"/>
        <w:left w:val="none" w:sz="0" w:space="0" w:color="auto"/>
        <w:bottom w:val="none" w:sz="0" w:space="0" w:color="auto"/>
        <w:right w:val="none" w:sz="0" w:space="0" w:color="auto"/>
      </w:divBdr>
      <w:divsChild>
        <w:div w:id="2095086044">
          <w:marLeft w:val="0"/>
          <w:marRight w:val="0"/>
          <w:marTop w:val="0"/>
          <w:marBottom w:val="0"/>
          <w:divBdr>
            <w:top w:val="single" w:sz="2" w:space="0" w:color="E4E6E8"/>
            <w:left w:val="single" w:sz="2" w:space="0" w:color="E4E6E8"/>
            <w:bottom w:val="single" w:sz="2" w:space="0" w:color="E4E6E8"/>
            <w:right w:val="single" w:sz="2" w:space="0" w:color="E4E6E8"/>
          </w:divBdr>
          <w:divsChild>
            <w:div w:id="230776014">
              <w:marLeft w:val="0"/>
              <w:marRight w:val="0"/>
              <w:marTop w:val="0"/>
              <w:marBottom w:val="0"/>
              <w:divBdr>
                <w:top w:val="single" w:sz="2" w:space="0" w:color="E4E6E8"/>
                <w:left w:val="single" w:sz="2" w:space="0" w:color="E4E6E8"/>
                <w:bottom w:val="single" w:sz="2" w:space="0" w:color="E4E6E8"/>
                <w:right w:val="single" w:sz="2" w:space="0" w:color="E4E6E8"/>
              </w:divBdr>
            </w:div>
          </w:divsChild>
        </w:div>
      </w:divsChild>
    </w:div>
    <w:div w:id="491726153">
      <w:bodyDiv w:val="1"/>
      <w:marLeft w:val="0"/>
      <w:marRight w:val="0"/>
      <w:marTop w:val="0"/>
      <w:marBottom w:val="0"/>
      <w:divBdr>
        <w:top w:val="none" w:sz="0" w:space="0" w:color="auto"/>
        <w:left w:val="none" w:sz="0" w:space="0" w:color="auto"/>
        <w:bottom w:val="none" w:sz="0" w:space="0" w:color="auto"/>
        <w:right w:val="none" w:sz="0" w:space="0" w:color="auto"/>
      </w:divBdr>
    </w:div>
    <w:div w:id="543492656">
      <w:bodyDiv w:val="1"/>
      <w:marLeft w:val="0"/>
      <w:marRight w:val="0"/>
      <w:marTop w:val="0"/>
      <w:marBottom w:val="0"/>
      <w:divBdr>
        <w:top w:val="none" w:sz="0" w:space="0" w:color="auto"/>
        <w:left w:val="none" w:sz="0" w:space="0" w:color="auto"/>
        <w:bottom w:val="none" w:sz="0" w:space="0" w:color="auto"/>
        <w:right w:val="none" w:sz="0" w:space="0" w:color="auto"/>
      </w:divBdr>
      <w:divsChild>
        <w:div w:id="1776905204">
          <w:marLeft w:val="0"/>
          <w:marRight w:val="446"/>
          <w:marTop w:val="0"/>
          <w:marBottom w:val="0"/>
          <w:divBdr>
            <w:top w:val="none" w:sz="0" w:space="0" w:color="auto"/>
            <w:left w:val="none" w:sz="0" w:space="0" w:color="auto"/>
            <w:bottom w:val="none" w:sz="0" w:space="0" w:color="auto"/>
            <w:right w:val="none" w:sz="0" w:space="0" w:color="auto"/>
          </w:divBdr>
        </w:div>
      </w:divsChild>
    </w:div>
    <w:div w:id="549801467">
      <w:bodyDiv w:val="1"/>
      <w:marLeft w:val="0"/>
      <w:marRight w:val="0"/>
      <w:marTop w:val="0"/>
      <w:marBottom w:val="0"/>
      <w:divBdr>
        <w:top w:val="none" w:sz="0" w:space="0" w:color="auto"/>
        <w:left w:val="none" w:sz="0" w:space="0" w:color="auto"/>
        <w:bottom w:val="none" w:sz="0" w:space="0" w:color="auto"/>
        <w:right w:val="none" w:sz="0" w:space="0" w:color="auto"/>
      </w:divBdr>
      <w:divsChild>
        <w:div w:id="474759725">
          <w:marLeft w:val="0"/>
          <w:marRight w:val="0"/>
          <w:marTop w:val="0"/>
          <w:marBottom w:val="0"/>
          <w:divBdr>
            <w:top w:val="single" w:sz="2" w:space="0" w:color="E4E6E8"/>
            <w:left w:val="single" w:sz="2" w:space="0" w:color="E4E6E8"/>
            <w:bottom w:val="single" w:sz="2" w:space="0" w:color="E4E6E8"/>
            <w:right w:val="single" w:sz="2" w:space="0" w:color="E4E6E8"/>
          </w:divBdr>
          <w:divsChild>
            <w:div w:id="1403719977">
              <w:marLeft w:val="0"/>
              <w:marRight w:val="0"/>
              <w:marTop w:val="0"/>
              <w:marBottom w:val="0"/>
              <w:divBdr>
                <w:top w:val="single" w:sz="2" w:space="0" w:color="E4E6E8"/>
                <w:left w:val="single" w:sz="2" w:space="0" w:color="E4E6E8"/>
                <w:bottom w:val="single" w:sz="2" w:space="0" w:color="E4E6E8"/>
                <w:right w:val="single" w:sz="2" w:space="0" w:color="E4E6E8"/>
              </w:divBdr>
            </w:div>
            <w:div w:id="1835678651">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1044133033">
          <w:marLeft w:val="0"/>
          <w:marRight w:val="0"/>
          <w:marTop w:val="0"/>
          <w:marBottom w:val="0"/>
          <w:divBdr>
            <w:top w:val="single" w:sz="2" w:space="0" w:color="E4E6E8"/>
            <w:left w:val="single" w:sz="2" w:space="0" w:color="E4E6E8"/>
            <w:bottom w:val="single" w:sz="2" w:space="0" w:color="E4E6E8"/>
            <w:right w:val="single" w:sz="2" w:space="0" w:color="E4E6E8"/>
          </w:divBdr>
          <w:divsChild>
            <w:div w:id="826215239">
              <w:marLeft w:val="0"/>
              <w:marRight w:val="0"/>
              <w:marTop w:val="0"/>
              <w:marBottom w:val="0"/>
              <w:divBdr>
                <w:top w:val="single" w:sz="2" w:space="0" w:color="E4E6E8"/>
                <w:left w:val="single" w:sz="2" w:space="0" w:color="E4E6E8"/>
                <w:bottom w:val="single" w:sz="2" w:space="0" w:color="E4E6E8"/>
                <w:right w:val="single" w:sz="2" w:space="0" w:color="E4E6E8"/>
              </w:divBdr>
              <w:divsChild>
                <w:div w:id="168907800">
                  <w:marLeft w:val="0"/>
                  <w:marRight w:val="0"/>
                  <w:marTop w:val="0"/>
                  <w:marBottom w:val="0"/>
                  <w:divBdr>
                    <w:top w:val="single" w:sz="2" w:space="0" w:color="E4E6E8"/>
                    <w:left w:val="single" w:sz="2" w:space="0" w:color="E4E6E8"/>
                    <w:bottom w:val="single" w:sz="2" w:space="0" w:color="E4E6E8"/>
                    <w:right w:val="single" w:sz="2" w:space="0" w:color="E4E6E8"/>
                  </w:divBdr>
                </w:div>
              </w:divsChild>
            </w:div>
          </w:divsChild>
        </w:div>
      </w:divsChild>
    </w:div>
    <w:div w:id="571811522">
      <w:bodyDiv w:val="1"/>
      <w:marLeft w:val="0"/>
      <w:marRight w:val="0"/>
      <w:marTop w:val="0"/>
      <w:marBottom w:val="0"/>
      <w:divBdr>
        <w:top w:val="none" w:sz="0" w:space="0" w:color="auto"/>
        <w:left w:val="none" w:sz="0" w:space="0" w:color="auto"/>
        <w:bottom w:val="none" w:sz="0" w:space="0" w:color="auto"/>
        <w:right w:val="none" w:sz="0" w:space="0" w:color="auto"/>
      </w:divBdr>
    </w:div>
    <w:div w:id="603997890">
      <w:bodyDiv w:val="1"/>
      <w:marLeft w:val="0"/>
      <w:marRight w:val="0"/>
      <w:marTop w:val="0"/>
      <w:marBottom w:val="0"/>
      <w:divBdr>
        <w:top w:val="none" w:sz="0" w:space="0" w:color="auto"/>
        <w:left w:val="none" w:sz="0" w:space="0" w:color="auto"/>
        <w:bottom w:val="none" w:sz="0" w:space="0" w:color="auto"/>
        <w:right w:val="none" w:sz="0" w:space="0" w:color="auto"/>
      </w:divBdr>
    </w:div>
    <w:div w:id="624193053">
      <w:bodyDiv w:val="1"/>
      <w:marLeft w:val="0"/>
      <w:marRight w:val="0"/>
      <w:marTop w:val="0"/>
      <w:marBottom w:val="0"/>
      <w:divBdr>
        <w:top w:val="none" w:sz="0" w:space="0" w:color="auto"/>
        <w:left w:val="none" w:sz="0" w:space="0" w:color="auto"/>
        <w:bottom w:val="none" w:sz="0" w:space="0" w:color="auto"/>
        <w:right w:val="none" w:sz="0" w:space="0" w:color="auto"/>
      </w:divBdr>
    </w:div>
    <w:div w:id="646282121">
      <w:bodyDiv w:val="1"/>
      <w:marLeft w:val="0"/>
      <w:marRight w:val="0"/>
      <w:marTop w:val="0"/>
      <w:marBottom w:val="0"/>
      <w:divBdr>
        <w:top w:val="none" w:sz="0" w:space="0" w:color="auto"/>
        <w:left w:val="none" w:sz="0" w:space="0" w:color="auto"/>
        <w:bottom w:val="none" w:sz="0" w:space="0" w:color="auto"/>
        <w:right w:val="none" w:sz="0" w:space="0" w:color="auto"/>
      </w:divBdr>
    </w:div>
    <w:div w:id="672075471">
      <w:bodyDiv w:val="1"/>
      <w:marLeft w:val="0"/>
      <w:marRight w:val="0"/>
      <w:marTop w:val="0"/>
      <w:marBottom w:val="0"/>
      <w:divBdr>
        <w:top w:val="none" w:sz="0" w:space="0" w:color="auto"/>
        <w:left w:val="none" w:sz="0" w:space="0" w:color="auto"/>
        <w:bottom w:val="none" w:sz="0" w:space="0" w:color="auto"/>
        <w:right w:val="none" w:sz="0" w:space="0" w:color="auto"/>
      </w:divBdr>
    </w:div>
    <w:div w:id="699209507">
      <w:bodyDiv w:val="1"/>
      <w:marLeft w:val="0"/>
      <w:marRight w:val="0"/>
      <w:marTop w:val="0"/>
      <w:marBottom w:val="0"/>
      <w:divBdr>
        <w:top w:val="none" w:sz="0" w:space="0" w:color="auto"/>
        <w:left w:val="none" w:sz="0" w:space="0" w:color="auto"/>
        <w:bottom w:val="none" w:sz="0" w:space="0" w:color="auto"/>
        <w:right w:val="none" w:sz="0" w:space="0" w:color="auto"/>
      </w:divBdr>
    </w:div>
    <w:div w:id="713887291">
      <w:bodyDiv w:val="1"/>
      <w:marLeft w:val="0"/>
      <w:marRight w:val="0"/>
      <w:marTop w:val="0"/>
      <w:marBottom w:val="0"/>
      <w:divBdr>
        <w:top w:val="none" w:sz="0" w:space="0" w:color="auto"/>
        <w:left w:val="none" w:sz="0" w:space="0" w:color="auto"/>
        <w:bottom w:val="none" w:sz="0" w:space="0" w:color="auto"/>
        <w:right w:val="none" w:sz="0" w:space="0" w:color="auto"/>
      </w:divBdr>
      <w:divsChild>
        <w:div w:id="904685940">
          <w:marLeft w:val="0"/>
          <w:marRight w:val="446"/>
          <w:marTop w:val="0"/>
          <w:marBottom w:val="0"/>
          <w:divBdr>
            <w:top w:val="none" w:sz="0" w:space="0" w:color="auto"/>
            <w:left w:val="none" w:sz="0" w:space="0" w:color="auto"/>
            <w:bottom w:val="none" w:sz="0" w:space="0" w:color="auto"/>
            <w:right w:val="none" w:sz="0" w:space="0" w:color="auto"/>
          </w:divBdr>
        </w:div>
      </w:divsChild>
    </w:div>
    <w:div w:id="726729305">
      <w:bodyDiv w:val="1"/>
      <w:marLeft w:val="0"/>
      <w:marRight w:val="0"/>
      <w:marTop w:val="0"/>
      <w:marBottom w:val="0"/>
      <w:divBdr>
        <w:top w:val="none" w:sz="0" w:space="0" w:color="auto"/>
        <w:left w:val="none" w:sz="0" w:space="0" w:color="auto"/>
        <w:bottom w:val="none" w:sz="0" w:space="0" w:color="auto"/>
        <w:right w:val="none" w:sz="0" w:space="0" w:color="auto"/>
      </w:divBdr>
      <w:divsChild>
        <w:div w:id="400060328">
          <w:marLeft w:val="0"/>
          <w:marRight w:val="0"/>
          <w:marTop w:val="0"/>
          <w:marBottom w:val="0"/>
          <w:divBdr>
            <w:top w:val="single" w:sz="2" w:space="0" w:color="E4E6E8"/>
            <w:left w:val="single" w:sz="2" w:space="0" w:color="E4E6E8"/>
            <w:bottom w:val="single" w:sz="2" w:space="0" w:color="E4E6E8"/>
            <w:right w:val="single" w:sz="2" w:space="0" w:color="E4E6E8"/>
          </w:divBdr>
          <w:divsChild>
            <w:div w:id="1000891052">
              <w:marLeft w:val="0"/>
              <w:marRight w:val="0"/>
              <w:marTop w:val="0"/>
              <w:marBottom w:val="0"/>
              <w:divBdr>
                <w:top w:val="single" w:sz="2" w:space="0" w:color="E4E6E8"/>
                <w:left w:val="single" w:sz="2" w:space="0" w:color="E4E6E8"/>
                <w:bottom w:val="single" w:sz="2" w:space="0" w:color="E4E6E8"/>
                <w:right w:val="single" w:sz="2" w:space="0" w:color="E4E6E8"/>
              </w:divBdr>
              <w:divsChild>
                <w:div w:id="296374533">
                  <w:marLeft w:val="0"/>
                  <w:marRight w:val="0"/>
                  <w:marTop w:val="0"/>
                  <w:marBottom w:val="0"/>
                  <w:divBdr>
                    <w:top w:val="single" w:sz="2" w:space="0" w:color="E4E6E8"/>
                    <w:left w:val="single" w:sz="2" w:space="0" w:color="E4E6E8"/>
                    <w:bottom w:val="single" w:sz="2" w:space="0" w:color="E4E6E8"/>
                    <w:right w:val="single" w:sz="2" w:space="0" w:color="E4E6E8"/>
                  </w:divBdr>
                </w:div>
              </w:divsChild>
            </w:div>
          </w:divsChild>
        </w:div>
        <w:div w:id="1030377608">
          <w:marLeft w:val="0"/>
          <w:marRight w:val="0"/>
          <w:marTop w:val="0"/>
          <w:marBottom w:val="0"/>
          <w:divBdr>
            <w:top w:val="single" w:sz="2" w:space="0" w:color="E4E6E8"/>
            <w:left w:val="single" w:sz="2" w:space="0" w:color="E4E6E8"/>
            <w:bottom w:val="single" w:sz="2" w:space="0" w:color="E4E6E8"/>
            <w:right w:val="single" w:sz="2" w:space="0" w:color="E4E6E8"/>
          </w:divBdr>
          <w:divsChild>
            <w:div w:id="762531431">
              <w:marLeft w:val="0"/>
              <w:marRight w:val="0"/>
              <w:marTop w:val="0"/>
              <w:marBottom w:val="0"/>
              <w:divBdr>
                <w:top w:val="single" w:sz="2" w:space="0" w:color="E4E6E8"/>
                <w:left w:val="single" w:sz="2" w:space="0" w:color="E4E6E8"/>
                <w:bottom w:val="single" w:sz="2" w:space="0" w:color="E4E6E8"/>
                <w:right w:val="single" w:sz="2" w:space="0" w:color="E4E6E8"/>
              </w:divBdr>
            </w:div>
            <w:div w:id="1446608623">
              <w:marLeft w:val="0"/>
              <w:marRight w:val="0"/>
              <w:marTop w:val="0"/>
              <w:marBottom w:val="0"/>
              <w:divBdr>
                <w:top w:val="single" w:sz="2" w:space="0" w:color="E4E6E8"/>
                <w:left w:val="single" w:sz="2" w:space="0" w:color="E4E6E8"/>
                <w:bottom w:val="single" w:sz="2" w:space="0" w:color="E4E6E8"/>
                <w:right w:val="single" w:sz="2" w:space="0" w:color="E4E6E8"/>
              </w:divBdr>
            </w:div>
          </w:divsChild>
        </w:div>
      </w:divsChild>
    </w:div>
    <w:div w:id="727454767">
      <w:bodyDiv w:val="1"/>
      <w:marLeft w:val="0"/>
      <w:marRight w:val="0"/>
      <w:marTop w:val="0"/>
      <w:marBottom w:val="0"/>
      <w:divBdr>
        <w:top w:val="none" w:sz="0" w:space="0" w:color="auto"/>
        <w:left w:val="none" w:sz="0" w:space="0" w:color="auto"/>
        <w:bottom w:val="none" w:sz="0" w:space="0" w:color="auto"/>
        <w:right w:val="none" w:sz="0" w:space="0" w:color="auto"/>
      </w:divBdr>
      <w:divsChild>
        <w:div w:id="1369334181">
          <w:marLeft w:val="0"/>
          <w:marRight w:val="446"/>
          <w:marTop w:val="0"/>
          <w:marBottom w:val="0"/>
          <w:divBdr>
            <w:top w:val="none" w:sz="0" w:space="0" w:color="auto"/>
            <w:left w:val="none" w:sz="0" w:space="0" w:color="auto"/>
            <w:bottom w:val="none" w:sz="0" w:space="0" w:color="auto"/>
            <w:right w:val="none" w:sz="0" w:space="0" w:color="auto"/>
          </w:divBdr>
        </w:div>
      </w:divsChild>
    </w:div>
    <w:div w:id="761881319">
      <w:bodyDiv w:val="1"/>
      <w:marLeft w:val="0"/>
      <w:marRight w:val="0"/>
      <w:marTop w:val="0"/>
      <w:marBottom w:val="0"/>
      <w:divBdr>
        <w:top w:val="none" w:sz="0" w:space="0" w:color="auto"/>
        <w:left w:val="none" w:sz="0" w:space="0" w:color="auto"/>
        <w:bottom w:val="none" w:sz="0" w:space="0" w:color="auto"/>
        <w:right w:val="none" w:sz="0" w:space="0" w:color="auto"/>
      </w:divBdr>
      <w:divsChild>
        <w:div w:id="63845735">
          <w:marLeft w:val="0"/>
          <w:marRight w:val="547"/>
          <w:marTop w:val="0"/>
          <w:marBottom w:val="0"/>
          <w:divBdr>
            <w:top w:val="none" w:sz="0" w:space="0" w:color="auto"/>
            <w:left w:val="none" w:sz="0" w:space="0" w:color="auto"/>
            <w:bottom w:val="none" w:sz="0" w:space="0" w:color="auto"/>
            <w:right w:val="none" w:sz="0" w:space="0" w:color="auto"/>
          </w:divBdr>
        </w:div>
        <w:div w:id="2015571770">
          <w:marLeft w:val="0"/>
          <w:marRight w:val="547"/>
          <w:marTop w:val="0"/>
          <w:marBottom w:val="0"/>
          <w:divBdr>
            <w:top w:val="none" w:sz="0" w:space="0" w:color="auto"/>
            <w:left w:val="none" w:sz="0" w:space="0" w:color="auto"/>
            <w:bottom w:val="none" w:sz="0" w:space="0" w:color="auto"/>
            <w:right w:val="none" w:sz="0" w:space="0" w:color="auto"/>
          </w:divBdr>
        </w:div>
        <w:div w:id="1153987970">
          <w:marLeft w:val="0"/>
          <w:marRight w:val="547"/>
          <w:marTop w:val="0"/>
          <w:marBottom w:val="0"/>
          <w:divBdr>
            <w:top w:val="none" w:sz="0" w:space="0" w:color="auto"/>
            <w:left w:val="none" w:sz="0" w:space="0" w:color="auto"/>
            <w:bottom w:val="none" w:sz="0" w:space="0" w:color="auto"/>
            <w:right w:val="none" w:sz="0" w:space="0" w:color="auto"/>
          </w:divBdr>
        </w:div>
      </w:divsChild>
    </w:div>
    <w:div w:id="833885565">
      <w:bodyDiv w:val="1"/>
      <w:marLeft w:val="0"/>
      <w:marRight w:val="0"/>
      <w:marTop w:val="0"/>
      <w:marBottom w:val="0"/>
      <w:divBdr>
        <w:top w:val="none" w:sz="0" w:space="0" w:color="auto"/>
        <w:left w:val="none" w:sz="0" w:space="0" w:color="auto"/>
        <w:bottom w:val="none" w:sz="0" w:space="0" w:color="auto"/>
        <w:right w:val="none" w:sz="0" w:space="0" w:color="auto"/>
      </w:divBdr>
      <w:divsChild>
        <w:div w:id="1881892205">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844249093">
      <w:bodyDiv w:val="1"/>
      <w:marLeft w:val="0"/>
      <w:marRight w:val="0"/>
      <w:marTop w:val="0"/>
      <w:marBottom w:val="0"/>
      <w:divBdr>
        <w:top w:val="none" w:sz="0" w:space="0" w:color="auto"/>
        <w:left w:val="none" w:sz="0" w:space="0" w:color="auto"/>
        <w:bottom w:val="none" w:sz="0" w:space="0" w:color="auto"/>
        <w:right w:val="none" w:sz="0" w:space="0" w:color="auto"/>
      </w:divBdr>
    </w:div>
    <w:div w:id="946160901">
      <w:bodyDiv w:val="1"/>
      <w:marLeft w:val="0"/>
      <w:marRight w:val="0"/>
      <w:marTop w:val="0"/>
      <w:marBottom w:val="0"/>
      <w:divBdr>
        <w:top w:val="none" w:sz="0" w:space="0" w:color="auto"/>
        <w:left w:val="none" w:sz="0" w:space="0" w:color="auto"/>
        <w:bottom w:val="none" w:sz="0" w:space="0" w:color="auto"/>
        <w:right w:val="none" w:sz="0" w:space="0" w:color="auto"/>
      </w:divBdr>
    </w:div>
    <w:div w:id="1058825383">
      <w:bodyDiv w:val="1"/>
      <w:marLeft w:val="0"/>
      <w:marRight w:val="0"/>
      <w:marTop w:val="0"/>
      <w:marBottom w:val="0"/>
      <w:divBdr>
        <w:top w:val="none" w:sz="0" w:space="0" w:color="auto"/>
        <w:left w:val="none" w:sz="0" w:space="0" w:color="auto"/>
        <w:bottom w:val="none" w:sz="0" w:space="0" w:color="auto"/>
        <w:right w:val="none" w:sz="0" w:space="0" w:color="auto"/>
      </w:divBdr>
      <w:divsChild>
        <w:div w:id="532811764">
          <w:marLeft w:val="0"/>
          <w:marRight w:val="547"/>
          <w:marTop w:val="0"/>
          <w:marBottom w:val="0"/>
          <w:divBdr>
            <w:top w:val="none" w:sz="0" w:space="0" w:color="auto"/>
            <w:left w:val="none" w:sz="0" w:space="0" w:color="auto"/>
            <w:bottom w:val="none" w:sz="0" w:space="0" w:color="auto"/>
            <w:right w:val="none" w:sz="0" w:space="0" w:color="auto"/>
          </w:divBdr>
        </w:div>
        <w:div w:id="2111464459">
          <w:marLeft w:val="0"/>
          <w:marRight w:val="446"/>
          <w:marTop w:val="0"/>
          <w:marBottom w:val="0"/>
          <w:divBdr>
            <w:top w:val="none" w:sz="0" w:space="0" w:color="auto"/>
            <w:left w:val="none" w:sz="0" w:space="0" w:color="auto"/>
            <w:bottom w:val="none" w:sz="0" w:space="0" w:color="auto"/>
            <w:right w:val="none" w:sz="0" w:space="0" w:color="auto"/>
          </w:divBdr>
        </w:div>
        <w:div w:id="880823232">
          <w:marLeft w:val="0"/>
          <w:marRight w:val="446"/>
          <w:marTop w:val="0"/>
          <w:marBottom w:val="0"/>
          <w:divBdr>
            <w:top w:val="none" w:sz="0" w:space="0" w:color="auto"/>
            <w:left w:val="none" w:sz="0" w:space="0" w:color="auto"/>
            <w:bottom w:val="none" w:sz="0" w:space="0" w:color="auto"/>
            <w:right w:val="none" w:sz="0" w:space="0" w:color="auto"/>
          </w:divBdr>
        </w:div>
        <w:div w:id="64884008">
          <w:marLeft w:val="0"/>
          <w:marRight w:val="446"/>
          <w:marTop w:val="0"/>
          <w:marBottom w:val="0"/>
          <w:divBdr>
            <w:top w:val="none" w:sz="0" w:space="0" w:color="auto"/>
            <w:left w:val="none" w:sz="0" w:space="0" w:color="auto"/>
            <w:bottom w:val="none" w:sz="0" w:space="0" w:color="auto"/>
            <w:right w:val="none" w:sz="0" w:space="0" w:color="auto"/>
          </w:divBdr>
        </w:div>
      </w:divsChild>
    </w:div>
    <w:div w:id="1066993238">
      <w:bodyDiv w:val="1"/>
      <w:marLeft w:val="0"/>
      <w:marRight w:val="0"/>
      <w:marTop w:val="0"/>
      <w:marBottom w:val="0"/>
      <w:divBdr>
        <w:top w:val="none" w:sz="0" w:space="0" w:color="auto"/>
        <w:left w:val="none" w:sz="0" w:space="0" w:color="auto"/>
        <w:bottom w:val="none" w:sz="0" w:space="0" w:color="auto"/>
        <w:right w:val="none" w:sz="0" w:space="0" w:color="auto"/>
      </w:divBdr>
    </w:div>
    <w:div w:id="1127315733">
      <w:bodyDiv w:val="1"/>
      <w:marLeft w:val="0"/>
      <w:marRight w:val="0"/>
      <w:marTop w:val="0"/>
      <w:marBottom w:val="0"/>
      <w:divBdr>
        <w:top w:val="none" w:sz="0" w:space="0" w:color="auto"/>
        <w:left w:val="none" w:sz="0" w:space="0" w:color="auto"/>
        <w:bottom w:val="none" w:sz="0" w:space="0" w:color="auto"/>
        <w:right w:val="none" w:sz="0" w:space="0" w:color="auto"/>
      </w:divBdr>
    </w:div>
    <w:div w:id="1183205976">
      <w:bodyDiv w:val="1"/>
      <w:marLeft w:val="0"/>
      <w:marRight w:val="0"/>
      <w:marTop w:val="0"/>
      <w:marBottom w:val="0"/>
      <w:divBdr>
        <w:top w:val="none" w:sz="0" w:space="0" w:color="auto"/>
        <w:left w:val="none" w:sz="0" w:space="0" w:color="auto"/>
        <w:bottom w:val="none" w:sz="0" w:space="0" w:color="auto"/>
        <w:right w:val="none" w:sz="0" w:space="0" w:color="auto"/>
      </w:divBdr>
    </w:div>
    <w:div w:id="1191381797">
      <w:bodyDiv w:val="1"/>
      <w:marLeft w:val="0"/>
      <w:marRight w:val="0"/>
      <w:marTop w:val="0"/>
      <w:marBottom w:val="0"/>
      <w:divBdr>
        <w:top w:val="none" w:sz="0" w:space="0" w:color="auto"/>
        <w:left w:val="none" w:sz="0" w:space="0" w:color="auto"/>
        <w:bottom w:val="none" w:sz="0" w:space="0" w:color="auto"/>
        <w:right w:val="none" w:sz="0" w:space="0" w:color="auto"/>
      </w:divBdr>
    </w:div>
    <w:div w:id="1197088264">
      <w:bodyDiv w:val="1"/>
      <w:marLeft w:val="0"/>
      <w:marRight w:val="0"/>
      <w:marTop w:val="0"/>
      <w:marBottom w:val="0"/>
      <w:divBdr>
        <w:top w:val="none" w:sz="0" w:space="0" w:color="auto"/>
        <w:left w:val="none" w:sz="0" w:space="0" w:color="auto"/>
        <w:bottom w:val="none" w:sz="0" w:space="0" w:color="auto"/>
        <w:right w:val="none" w:sz="0" w:space="0" w:color="auto"/>
      </w:divBdr>
    </w:div>
    <w:div w:id="1228110369">
      <w:bodyDiv w:val="1"/>
      <w:marLeft w:val="0"/>
      <w:marRight w:val="0"/>
      <w:marTop w:val="0"/>
      <w:marBottom w:val="0"/>
      <w:divBdr>
        <w:top w:val="none" w:sz="0" w:space="0" w:color="auto"/>
        <w:left w:val="none" w:sz="0" w:space="0" w:color="auto"/>
        <w:bottom w:val="none" w:sz="0" w:space="0" w:color="auto"/>
        <w:right w:val="none" w:sz="0" w:space="0" w:color="auto"/>
      </w:divBdr>
    </w:div>
    <w:div w:id="1265845370">
      <w:bodyDiv w:val="1"/>
      <w:marLeft w:val="0"/>
      <w:marRight w:val="0"/>
      <w:marTop w:val="0"/>
      <w:marBottom w:val="0"/>
      <w:divBdr>
        <w:top w:val="none" w:sz="0" w:space="0" w:color="auto"/>
        <w:left w:val="none" w:sz="0" w:space="0" w:color="auto"/>
        <w:bottom w:val="none" w:sz="0" w:space="0" w:color="auto"/>
        <w:right w:val="none" w:sz="0" w:space="0" w:color="auto"/>
      </w:divBdr>
    </w:div>
    <w:div w:id="1372267192">
      <w:bodyDiv w:val="1"/>
      <w:marLeft w:val="0"/>
      <w:marRight w:val="0"/>
      <w:marTop w:val="0"/>
      <w:marBottom w:val="0"/>
      <w:divBdr>
        <w:top w:val="none" w:sz="0" w:space="0" w:color="auto"/>
        <w:left w:val="none" w:sz="0" w:space="0" w:color="auto"/>
        <w:bottom w:val="none" w:sz="0" w:space="0" w:color="auto"/>
        <w:right w:val="none" w:sz="0" w:space="0" w:color="auto"/>
      </w:divBdr>
      <w:divsChild>
        <w:div w:id="1781026067">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1408068525">
      <w:bodyDiv w:val="1"/>
      <w:marLeft w:val="0"/>
      <w:marRight w:val="0"/>
      <w:marTop w:val="0"/>
      <w:marBottom w:val="0"/>
      <w:divBdr>
        <w:top w:val="none" w:sz="0" w:space="0" w:color="auto"/>
        <w:left w:val="none" w:sz="0" w:space="0" w:color="auto"/>
        <w:bottom w:val="none" w:sz="0" w:space="0" w:color="auto"/>
        <w:right w:val="none" w:sz="0" w:space="0" w:color="auto"/>
      </w:divBdr>
      <w:divsChild>
        <w:div w:id="1228373193">
          <w:marLeft w:val="0"/>
          <w:marRight w:val="0"/>
          <w:marTop w:val="0"/>
          <w:marBottom w:val="0"/>
          <w:divBdr>
            <w:top w:val="single" w:sz="2" w:space="0" w:color="E4E6E8"/>
            <w:left w:val="single" w:sz="2" w:space="0" w:color="E4E6E8"/>
            <w:bottom w:val="single" w:sz="2" w:space="0" w:color="E4E6E8"/>
            <w:right w:val="single" w:sz="2" w:space="0" w:color="E4E6E8"/>
          </w:divBdr>
        </w:div>
        <w:div w:id="1322277209">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1439522242">
      <w:bodyDiv w:val="1"/>
      <w:marLeft w:val="0"/>
      <w:marRight w:val="0"/>
      <w:marTop w:val="0"/>
      <w:marBottom w:val="0"/>
      <w:divBdr>
        <w:top w:val="none" w:sz="0" w:space="0" w:color="auto"/>
        <w:left w:val="none" w:sz="0" w:space="0" w:color="auto"/>
        <w:bottom w:val="none" w:sz="0" w:space="0" w:color="auto"/>
        <w:right w:val="none" w:sz="0" w:space="0" w:color="auto"/>
      </w:divBdr>
    </w:div>
    <w:div w:id="1448162621">
      <w:bodyDiv w:val="1"/>
      <w:marLeft w:val="0"/>
      <w:marRight w:val="0"/>
      <w:marTop w:val="0"/>
      <w:marBottom w:val="0"/>
      <w:divBdr>
        <w:top w:val="none" w:sz="0" w:space="0" w:color="auto"/>
        <w:left w:val="none" w:sz="0" w:space="0" w:color="auto"/>
        <w:bottom w:val="none" w:sz="0" w:space="0" w:color="auto"/>
        <w:right w:val="none" w:sz="0" w:space="0" w:color="auto"/>
      </w:divBdr>
    </w:div>
    <w:div w:id="1600525718">
      <w:bodyDiv w:val="1"/>
      <w:marLeft w:val="0"/>
      <w:marRight w:val="0"/>
      <w:marTop w:val="0"/>
      <w:marBottom w:val="0"/>
      <w:divBdr>
        <w:top w:val="none" w:sz="0" w:space="0" w:color="auto"/>
        <w:left w:val="none" w:sz="0" w:space="0" w:color="auto"/>
        <w:bottom w:val="none" w:sz="0" w:space="0" w:color="auto"/>
        <w:right w:val="none" w:sz="0" w:space="0" w:color="auto"/>
      </w:divBdr>
    </w:div>
    <w:div w:id="1633057860">
      <w:bodyDiv w:val="1"/>
      <w:marLeft w:val="0"/>
      <w:marRight w:val="0"/>
      <w:marTop w:val="0"/>
      <w:marBottom w:val="0"/>
      <w:divBdr>
        <w:top w:val="none" w:sz="0" w:space="0" w:color="auto"/>
        <w:left w:val="none" w:sz="0" w:space="0" w:color="auto"/>
        <w:bottom w:val="none" w:sz="0" w:space="0" w:color="auto"/>
        <w:right w:val="none" w:sz="0" w:space="0" w:color="auto"/>
      </w:divBdr>
    </w:div>
    <w:div w:id="1650283304">
      <w:bodyDiv w:val="1"/>
      <w:marLeft w:val="0"/>
      <w:marRight w:val="0"/>
      <w:marTop w:val="0"/>
      <w:marBottom w:val="0"/>
      <w:divBdr>
        <w:top w:val="none" w:sz="0" w:space="0" w:color="auto"/>
        <w:left w:val="none" w:sz="0" w:space="0" w:color="auto"/>
        <w:bottom w:val="none" w:sz="0" w:space="0" w:color="auto"/>
        <w:right w:val="none" w:sz="0" w:space="0" w:color="auto"/>
      </w:divBdr>
    </w:div>
    <w:div w:id="1685936154">
      <w:bodyDiv w:val="1"/>
      <w:marLeft w:val="0"/>
      <w:marRight w:val="0"/>
      <w:marTop w:val="0"/>
      <w:marBottom w:val="0"/>
      <w:divBdr>
        <w:top w:val="none" w:sz="0" w:space="0" w:color="auto"/>
        <w:left w:val="none" w:sz="0" w:space="0" w:color="auto"/>
        <w:bottom w:val="none" w:sz="0" w:space="0" w:color="auto"/>
        <w:right w:val="none" w:sz="0" w:space="0" w:color="auto"/>
      </w:divBdr>
      <w:divsChild>
        <w:div w:id="144009143">
          <w:marLeft w:val="0"/>
          <w:marRight w:val="446"/>
          <w:marTop w:val="0"/>
          <w:marBottom w:val="0"/>
          <w:divBdr>
            <w:top w:val="none" w:sz="0" w:space="0" w:color="auto"/>
            <w:left w:val="none" w:sz="0" w:space="0" w:color="auto"/>
            <w:bottom w:val="none" w:sz="0" w:space="0" w:color="auto"/>
            <w:right w:val="none" w:sz="0" w:space="0" w:color="auto"/>
          </w:divBdr>
        </w:div>
        <w:div w:id="1592086379">
          <w:marLeft w:val="0"/>
          <w:marRight w:val="446"/>
          <w:marTop w:val="0"/>
          <w:marBottom w:val="0"/>
          <w:divBdr>
            <w:top w:val="none" w:sz="0" w:space="0" w:color="auto"/>
            <w:left w:val="none" w:sz="0" w:space="0" w:color="auto"/>
            <w:bottom w:val="none" w:sz="0" w:space="0" w:color="auto"/>
            <w:right w:val="none" w:sz="0" w:space="0" w:color="auto"/>
          </w:divBdr>
        </w:div>
      </w:divsChild>
    </w:div>
    <w:div w:id="1767536658">
      <w:bodyDiv w:val="1"/>
      <w:marLeft w:val="0"/>
      <w:marRight w:val="0"/>
      <w:marTop w:val="0"/>
      <w:marBottom w:val="0"/>
      <w:divBdr>
        <w:top w:val="none" w:sz="0" w:space="0" w:color="auto"/>
        <w:left w:val="none" w:sz="0" w:space="0" w:color="auto"/>
        <w:bottom w:val="none" w:sz="0" w:space="0" w:color="auto"/>
        <w:right w:val="none" w:sz="0" w:space="0" w:color="auto"/>
      </w:divBdr>
    </w:div>
    <w:div w:id="1771780630">
      <w:bodyDiv w:val="1"/>
      <w:marLeft w:val="0"/>
      <w:marRight w:val="0"/>
      <w:marTop w:val="0"/>
      <w:marBottom w:val="0"/>
      <w:divBdr>
        <w:top w:val="none" w:sz="0" w:space="0" w:color="auto"/>
        <w:left w:val="none" w:sz="0" w:space="0" w:color="auto"/>
        <w:bottom w:val="none" w:sz="0" w:space="0" w:color="auto"/>
        <w:right w:val="none" w:sz="0" w:space="0" w:color="auto"/>
      </w:divBdr>
      <w:divsChild>
        <w:div w:id="1223717328">
          <w:marLeft w:val="0"/>
          <w:marRight w:val="547"/>
          <w:marTop w:val="0"/>
          <w:marBottom w:val="0"/>
          <w:divBdr>
            <w:top w:val="none" w:sz="0" w:space="0" w:color="auto"/>
            <w:left w:val="none" w:sz="0" w:space="0" w:color="auto"/>
            <w:bottom w:val="none" w:sz="0" w:space="0" w:color="auto"/>
            <w:right w:val="none" w:sz="0" w:space="0" w:color="auto"/>
          </w:divBdr>
        </w:div>
        <w:div w:id="474762477">
          <w:marLeft w:val="0"/>
          <w:marRight w:val="547"/>
          <w:marTop w:val="0"/>
          <w:marBottom w:val="0"/>
          <w:divBdr>
            <w:top w:val="none" w:sz="0" w:space="0" w:color="auto"/>
            <w:left w:val="none" w:sz="0" w:space="0" w:color="auto"/>
            <w:bottom w:val="none" w:sz="0" w:space="0" w:color="auto"/>
            <w:right w:val="none" w:sz="0" w:space="0" w:color="auto"/>
          </w:divBdr>
        </w:div>
        <w:div w:id="1311403789">
          <w:marLeft w:val="0"/>
          <w:marRight w:val="547"/>
          <w:marTop w:val="0"/>
          <w:marBottom w:val="0"/>
          <w:divBdr>
            <w:top w:val="none" w:sz="0" w:space="0" w:color="auto"/>
            <w:left w:val="none" w:sz="0" w:space="0" w:color="auto"/>
            <w:bottom w:val="none" w:sz="0" w:space="0" w:color="auto"/>
            <w:right w:val="none" w:sz="0" w:space="0" w:color="auto"/>
          </w:divBdr>
        </w:div>
      </w:divsChild>
    </w:div>
    <w:div w:id="1795904862">
      <w:bodyDiv w:val="1"/>
      <w:marLeft w:val="0"/>
      <w:marRight w:val="0"/>
      <w:marTop w:val="0"/>
      <w:marBottom w:val="0"/>
      <w:divBdr>
        <w:top w:val="none" w:sz="0" w:space="0" w:color="auto"/>
        <w:left w:val="none" w:sz="0" w:space="0" w:color="auto"/>
        <w:bottom w:val="none" w:sz="0" w:space="0" w:color="auto"/>
        <w:right w:val="none" w:sz="0" w:space="0" w:color="auto"/>
      </w:divBdr>
    </w:div>
    <w:div w:id="1855145200">
      <w:bodyDiv w:val="1"/>
      <w:marLeft w:val="0"/>
      <w:marRight w:val="0"/>
      <w:marTop w:val="0"/>
      <w:marBottom w:val="0"/>
      <w:divBdr>
        <w:top w:val="none" w:sz="0" w:space="0" w:color="auto"/>
        <w:left w:val="none" w:sz="0" w:space="0" w:color="auto"/>
        <w:bottom w:val="none" w:sz="0" w:space="0" w:color="auto"/>
        <w:right w:val="none" w:sz="0" w:space="0" w:color="auto"/>
      </w:divBdr>
      <w:divsChild>
        <w:div w:id="176696082">
          <w:marLeft w:val="0"/>
          <w:marRight w:val="0"/>
          <w:marTop w:val="0"/>
          <w:marBottom w:val="0"/>
          <w:divBdr>
            <w:top w:val="single" w:sz="2" w:space="0" w:color="E4E6E8"/>
            <w:left w:val="single" w:sz="2" w:space="0" w:color="E4E6E8"/>
            <w:bottom w:val="single" w:sz="2" w:space="0" w:color="E4E6E8"/>
            <w:right w:val="single" w:sz="2" w:space="0" w:color="E4E6E8"/>
          </w:divBdr>
          <w:divsChild>
            <w:div w:id="208229535">
              <w:marLeft w:val="0"/>
              <w:marRight w:val="0"/>
              <w:marTop w:val="0"/>
              <w:marBottom w:val="0"/>
              <w:divBdr>
                <w:top w:val="single" w:sz="2" w:space="0" w:color="E4E6E8"/>
                <w:left w:val="single" w:sz="2" w:space="0" w:color="E4E6E8"/>
                <w:bottom w:val="single" w:sz="2" w:space="0" w:color="E4E6E8"/>
                <w:right w:val="single" w:sz="2" w:space="0" w:color="E4E6E8"/>
              </w:divBdr>
            </w:div>
          </w:divsChild>
        </w:div>
      </w:divsChild>
    </w:div>
    <w:div w:id="1883052565">
      <w:bodyDiv w:val="1"/>
      <w:marLeft w:val="0"/>
      <w:marRight w:val="0"/>
      <w:marTop w:val="0"/>
      <w:marBottom w:val="0"/>
      <w:divBdr>
        <w:top w:val="none" w:sz="0" w:space="0" w:color="auto"/>
        <w:left w:val="none" w:sz="0" w:space="0" w:color="auto"/>
        <w:bottom w:val="none" w:sz="0" w:space="0" w:color="auto"/>
        <w:right w:val="none" w:sz="0" w:space="0" w:color="auto"/>
      </w:divBdr>
    </w:div>
    <w:div w:id="1913199880">
      <w:bodyDiv w:val="1"/>
      <w:marLeft w:val="0"/>
      <w:marRight w:val="0"/>
      <w:marTop w:val="0"/>
      <w:marBottom w:val="0"/>
      <w:divBdr>
        <w:top w:val="none" w:sz="0" w:space="0" w:color="auto"/>
        <w:left w:val="none" w:sz="0" w:space="0" w:color="auto"/>
        <w:bottom w:val="none" w:sz="0" w:space="0" w:color="auto"/>
        <w:right w:val="none" w:sz="0" w:space="0" w:color="auto"/>
      </w:divBdr>
    </w:div>
    <w:div w:id="1929190475">
      <w:bodyDiv w:val="1"/>
      <w:marLeft w:val="0"/>
      <w:marRight w:val="0"/>
      <w:marTop w:val="0"/>
      <w:marBottom w:val="0"/>
      <w:divBdr>
        <w:top w:val="none" w:sz="0" w:space="0" w:color="auto"/>
        <w:left w:val="none" w:sz="0" w:space="0" w:color="auto"/>
        <w:bottom w:val="none" w:sz="0" w:space="0" w:color="auto"/>
        <w:right w:val="none" w:sz="0" w:space="0" w:color="auto"/>
      </w:divBdr>
    </w:div>
    <w:div w:id="2105570599">
      <w:bodyDiv w:val="1"/>
      <w:marLeft w:val="0"/>
      <w:marRight w:val="0"/>
      <w:marTop w:val="0"/>
      <w:marBottom w:val="0"/>
      <w:divBdr>
        <w:top w:val="none" w:sz="0" w:space="0" w:color="auto"/>
        <w:left w:val="none" w:sz="0" w:space="0" w:color="auto"/>
        <w:bottom w:val="none" w:sz="0" w:space="0" w:color="auto"/>
        <w:right w:val="none" w:sz="0" w:space="0" w:color="auto"/>
      </w:divBdr>
    </w:div>
    <w:div w:id="2107731094">
      <w:bodyDiv w:val="1"/>
      <w:marLeft w:val="0"/>
      <w:marRight w:val="0"/>
      <w:marTop w:val="0"/>
      <w:marBottom w:val="0"/>
      <w:divBdr>
        <w:top w:val="none" w:sz="0" w:space="0" w:color="auto"/>
        <w:left w:val="none" w:sz="0" w:space="0" w:color="auto"/>
        <w:bottom w:val="none" w:sz="0" w:space="0" w:color="auto"/>
        <w:right w:val="none" w:sz="0" w:space="0" w:color="auto"/>
      </w:divBdr>
      <w:divsChild>
        <w:div w:id="1938367434">
          <w:marLeft w:val="0"/>
          <w:marRight w:val="446"/>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rc.majlis.ir/fa/law/search?lu_approve_reference=lar4" TargetMode="External"/><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https://mran.ir/1395/08/11%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ivilica.com/search/paper/k-%D8%AA%D9%88%D8%B3%D8%B9%D9%87%20%D9%88%20%D9%BE%DB%8C%D8%B4%D8%B1%D9%81%D8%AA/" TargetMode="External"/><Relationship Id="rId25" Type="http://schemas.openxmlformats.org/officeDocument/2006/relationships/image" Target="media/image14.jpeg"/><Relationship Id="rId33" Type="http://schemas.openxmlformats.org/officeDocument/2006/relationships/hyperlink" Target="https://farsi.khamenei.ir"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journals-openedition-org.translate.goog/rives/4036?_x_tr_sl=fr&amp;_x_tr_tl=fa&amp;_x_tr_hl=en-US&amp;_x_tr_pto=wapp" TargetMode="External"/><Relationship Id="rId32" Type="http://schemas.openxmlformats.org/officeDocument/2006/relationships/image" Target="media/image21.png"/><Relationship Id="rId37" Type="http://schemas.openxmlformats.org/officeDocument/2006/relationships/hyperlink" Target="mailto:farnooshmokhles@ymail.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rc.majlis.ir/fa/law/search?lu_approve_reference=lar15" TargetMode="External"/><Relationship Id="rId10" Type="http://schemas.openxmlformats.org/officeDocument/2006/relationships/image" Target="media/image3.png"/><Relationship Id="rId19" Type="http://schemas.openxmlformats.org/officeDocument/2006/relationships/hyperlink" Target="https://alikhademoreza.ir/%D8%AA%D8%B9%D8%B1%DB%8C%D9%81-%D8%A7%D8%B3%D8%AA%D8%B1%D8%A7%D8%AA%DA%98%DB%8C"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s://rc.majlis.ir/fa/law/search?lu_approve_reference=lar1"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B8E3C-67AF-4006-97A8-1D70A9839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7794</Words>
  <Characters>44432</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cp:lastPrinted>2025-07-29T15:26:00Z</cp:lastPrinted>
  <dcterms:created xsi:type="dcterms:W3CDTF">2025-07-29T16:35:00Z</dcterms:created>
  <dcterms:modified xsi:type="dcterms:W3CDTF">2025-07-29T16:35:00Z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2219467</vt:lpwstr>
  </property>
  <property fmtid="{D5CDD505-2E9C-101B-9397-08002B2CF9AE}" pid="3" name="NXPowerLiteSettings">
    <vt:lpwstr>C7000400038000</vt:lpwstr>
  </property>
  <property fmtid="{D5CDD505-2E9C-101B-9397-08002B2CF9AE}" pid="4" name="NXPowerLiteVersion">
    <vt:lpwstr>S10.9.0</vt:lpwstr>
  </property>
</Properties>
</file>